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22" w:rsidRDefault="009F3722" w:rsidP="006D2F6A">
      <w:pPr>
        <w:spacing w:line="240" w:lineRule="auto"/>
        <w:jc w:val="center"/>
        <w:rPr>
          <w:b/>
          <w:sz w:val="36"/>
          <w:szCs w:val="36"/>
        </w:rPr>
      </w:pPr>
    </w:p>
    <w:p w:rsidR="006D2F6A" w:rsidRPr="009F3722" w:rsidRDefault="006D2F6A" w:rsidP="006D2F6A">
      <w:pPr>
        <w:spacing w:line="240" w:lineRule="auto"/>
        <w:jc w:val="center"/>
        <w:rPr>
          <w:b/>
          <w:sz w:val="56"/>
          <w:szCs w:val="56"/>
        </w:rPr>
      </w:pPr>
      <w:r w:rsidRPr="009F3722">
        <w:rPr>
          <w:b/>
          <w:sz w:val="56"/>
          <w:szCs w:val="56"/>
        </w:rPr>
        <w:t>Zmluva</w:t>
      </w:r>
    </w:p>
    <w:p w:rsidR="006D2F6A" w:rsidRDefault="006D2F6A" w:rsidP="006D2F6A">
      <w:pPr>
        <w:spacing w:line="240" w:lineRule="auto"/>
        <w:rPr>
          <w:b/>
          <w:sz w:val="28"/>
          <w:szCs w:val="28"/>
        </w:rPr>
      </w:pPr>
      <w:r>
        <w:rPr>
          <w:b/>
          <w:sz w:val="28"/>
          <w:szCs w:val="28"/>
        </w:rPr>
        <w:t>o pozemkovom spoločenstve vlastníkov podielov spoločnej nehnuteľnosti</w:t>
      </w:r>
    </w:p>
    <w:p w:rsidR="006D2F6A" w:rsidRDefault="006D2F6A" w:rsidP="006D2F6A">
      <w:pPr>
        <w:spacing w:line="240" w:lineRule="auto"/>
        <w:rPr>
          <w:b/>
          <w:sz w:val="28"/>
          <w:szCs w:val="28"/>
        </w:rPr>
      </w:pPr>
      <w:r>
        <w:rPr>
          <w:b/>
          <w:sz w:val="28"/>
          <w:szCs w:val="28"/>
        </w:rPr>
        <w:t>v zmysle § 5 Zákona č. 97/2013 Z.z. o pozemkových spoločenstvách</w:t>
      </w:r>
    </w:p>
    <w:p w:rsidR="006D2F6A" w:rsidRDefault="006D2F6A" w:rsidP="006D2F6A">
      <w:pPr>
        <w:spacing w:line="240" w:lineRule="auto"/>
        <w:rPr>
          <w:b/>
          <w:sz w:val="28"/>
          <w:szCs w:val="28"/>
        </w:rPr>
      </w:pPr>
    </w:p>
    <w:p w:rsidR="006D2F6A" w:rsidRDefault="006D2F6A" w:rsidP="006D2F6A">
      <w:pPr>
        <w:spacing w:line="240" w:lineRule="auto"/>
        <w:rPr>
          <w:b/>
          <w:sz w:val="28"/>
          <w:szCs w:val="28"/>
        </w:rPr>
      </w:pPr>
      <w:r>
        <w:rPr>
          <w:b/>
          <w:sz w:val="28"/>
          <w:szCs w:val="28"/>
        </w:rPr>
        <w:t>Názov pozemkového spoločenstva:  Urbárska spoločnosť</w:t>
      </w:r>
      <w:r w:rsidR="006939CF">
        <w:rPr>
          <w:b/>
          <w:sz w:val="28"/>
          <w:szCs w:val="28"/>
        </w:rPr>
        <w:t xml:space="preserve"> Stožok</w:t>
      </w:r>
    </w:p>
    <w:p w:rsidR="006D2F6A" w:rsidRDefault="006D2F6A" w:rsidP="006D2F6A">
      <w:pPr>
        <w:spacing w:line="240" w:lineRule="auto"/>
        <w:rPr>
          <w:b/>
          <w:sz w:val="28"/>
          <w:szCs w:val="28"/>
        </w:rPr>
      </w:pPr>
      <w:r>
        <w:rPr>
          <w:b/>
          <w:sz w:val="28"/>
          <w:szCs w:val="28"/>
        </w:rPr>
        <w:t>Sídlo pozemkového spoločenstva:     Stožok</w:t>
      </w:r>
      <w:r w:rsidR="006939CF">
        <w:rPr>
          <w:b/>
          <w:sz w:val="28"/>
          <w:szCs w:val="28"/>
        </w:rPr>
        <w:t xml:space="preserve">  962 12 Detva</w:t>
      </w:r>
    </w:p>
    <w:p w:rsidR="006D2F6A" w:rsidRPr="00E60F7B" w:rsidRDefault="006D2F6A" w:rsidP="006D2F6A">
      <w:pPr>
        <w:spacing w:line="240" w:lineRule="auto"/>
        <w:rPr>
          <w:b/>
          <w:sz w:val="28"/>
          <w:szCs w:val="28"/>
          <w:vertAlign w:val="superscript"/>
        </w:rPr>
      </w:pPr>
    </w:p>
    <w:p w:rsidR="006D2F6A" w:rsidRPr="009E3686" w:rsidRDefault="006D2F6A" w:rsidP="006D2F6A">
      <w:pPr>
        <w:spacing w:line="240" w:lineRule="auto"/>
        <w:rPr>
          <w:sz w:val="24"/>
          <w:szCs w:val="24"/>
        </w:rPr>
      </w:pPr>
      <w:r w:rsidRPr="009E3686">
        <w:rPr>
          <w:sz w:val="24"/>
          <w:szCs w:val="24"/>
        </w:rPr>
        <w:t xml:space="preserve">Spoluvlastníci  podielov spoločnej nehnuteľnosti, ktorou </w:t>
      </w:r>
      <w:r w:rsidRPr="003A7E9C">
        <w:rPr>
          <w:sz w:val="24"/>
          <w:szCs w:val="24"/>
        </w:rPr>
        <w:t>sa</w:t>
      </w:r>
      <w:r w:rsidRPr="009E3686">
        <w:rPr>
          <w:sz w:val="24"/>
          <w:szCs w:val="24"/>
        </w:rPr>
        <w:t xml:space="preserve"> v zmysle § 8 odst. 1 zákona rozumie jedna nehnuteľná vec, pozostávajúca z viacerých samostatných pozemkov a je nedeliteľná, ak zákon  neustanovuje inak, ktorá je zapísaná na listoch vlastníctva:</w:t>
      </w:r>
    </w:p>
    <w:p w:rsidR="006D2F6A" w:rsidRDefault="006D2F6A" w:rsidP="006D2F6A">
      <w:pPr>
        <w:spacing w:before="240" w:line="240" w:lineRule="auto"/>
        <w:rPr>
          <w:b/>
          <w:sz w:val="20"/>
          <w:szCs w:val="20"/>
        </w:rPr>
      </w:pPr>
      <w:r>
        <w:rPr>
          <w:b/>
          <w:sz w:val="20"/>
          <w:szCs w:val="20"/>
        </w:rPr>
        <w:t>Číslo listu vlastníctva      Číslo parcely            Výmera v ha                         Druh pozemku</w:t>
      </w:r>
    </w:p>
    <w:p w:rsidR="006D2F6A" w:rsidRPr="006D2F6A" w:rsidRDefault="006D2F6A" w:rsidP="006D2F6A">
      <w:pPr>
        <w:spacing w:before="240" w:line="240" w:lineRule="auto"/>
        <w:rPr>
          <w:b/>
          <w:sz w:val="28"/>
          <w:szCs w:val="28"/>
        </w:rPr>
      </w:pPr>
      <w:r>
        <w:rPr>
          <w:b/>
          <w:sz w:val="24"/>
          <w:szCs w:val="24"/>
        </w:rPr>
        <w:t>820                              631                       55 357 m</w:t>
      </w:r>
      <w:r w:rsidRPr="006D2F6A">
        <w:rPr>
          <w:b/>
          <w:sz w:val="24"/>
          <w:szCs w:val="24"/>
          <w:vertAlign w:val="superscript"/>
        </w:rPr>
        <w:t>2</w:t>
      </w:r>
      <w:r>
        <w:rPr>
          <w:b/>
          <w:sz w:val="24"/>
          <w:szCs w:val="24"/>
          <w:vertAlign w:val="superscript"/>
        </w:rPr>
        <w:t xml:space="preserve"> </w:t>
      </w:r>
      <w:r w:rsidR="00E60F7B">
        <w:rPr>
          <w:b/>
          <w:sz w:val="24"/>
          <w:szCs w:val="24"/>
          <w:vertAlign w:val="superscript"/>
        </w:rPr>
        <w:t xml:space="preserve">                              </w:t>
      </w:r>
      <w:r>
        <w:rPr>
          <w:b/>
          <w:sz w:val="24"/>
          <w:szCs w:val="24"/>
          <w:vertAlign w:val="superscript"/>
        </w:rPr>
        <w:t xml:space="preserve">      </w:t>
      </w:r>
      <w:r w:rsidRPr="00E60F7B">
        <w:rPr>
          <w:b/>
          <w:sz w:val="24"/>
          <w:szCs w:val="24"/>
        </w:rPr>
        <w:t xml:space="preserve"> </w:t>
      </w:r>
      <w:r w:rsidR="00E60F7B" w:rsidRPr="00E60F7B">
        <w:rPr>
          <w:b/>
          <w:sz w:val="24"/>
          <w:szCs w:val="24"/>
        </w:rPr>
        <w:t>les</w:t>
      </w:r>
      <w:r>
        <w:rPr>
          <w:b/>
          <w:sz w:val="24"/>
          <w:szCs w:val="24"/>
          <w:vertAlign w:val="superscript"/>
        </w:rPr>
        <w:t xml:space="preserve">                      </w:t>
      </w:r>
    </w:p>
    <w:p w:rsidR="006D2F6A" w:rsidRPr="00E60F7B" w:rsidRDefault="00E60F7B" w:rsidP="006D2F6A">
      <w:pPr>
        <w:spacing w:line="240" w:lineRule="auto"/>
        <w:rPr>
          <w:b/>
          <w:sz w:val="24"/>
          <w:szCs w:val="24"/>
        </w:rPr>
      </w:pPr>
      <w:r>
        <w:rPr>
          <w:b/>
          <w:sz w:val="20"/>
          <w:szCs w:val="20"/>
        </w:rPr>
        <w:t xml:space="preserve">                                            </w:t>
      </w:r>
      <w:r>
        <w:rPr>
          <w:b/>
          <w:sz w:val="24"/>
          <w:szCs w:val="24"/>
        </w:rPr>
        <w:t>633                       39 585 m</w:t>
      </w:r>
      <w:r w:rsidRPr="00E60F7B">
        <w:rPr>
          <w:b/>
          <w:sz w:val="24"/>
          <w:szCs w:val="24"/>
          <w:vertAlign w:val="superscript"/>
        </w:rPr>
        <w:t>2</w:t>
      </w:r>
      <w:r>
        <w:rPr>
          <w:b/>
          <w:sz w:val="24"/>
          <w:szCs w:val="24"/>
          <w:vertAlign w:val="superscript"/>
        </w:rPr>
        <w:t xml:space="preserve">                                       </w:t>
      </w:r>
      <w:r>
        <w:rPr>
          <w:b/>
          <w:sz w:val="24"/>
          <w:szCs w:val="24"/>
        </w:rPr>
        <w:t>les</w:t>
      </w:r>
    </w:p>
    <w:p w:rsidR="00E60F7B" w:rsidRDefault="00E60F7B" w:rsidP="00E60F7B">
      <w:pPr>
        <w:tabs>
          <w:tab w:val="left" w:pos="5100"/>
        </w:tabs>
        <w:spacing w:line="240" w:lineRule="auto"/>
        <w:rPr>
          <w:b/>
          <w:sz w:val="24"/>
          <w:szCs w:val="24"/>
          <w:vertAlign w:val="subscript"/>
        </w:rPr>
      </w:pPr>
      <w:r w:rsidRPr="00E60F7B">
        <w:rPr>
          <w:b/>
          <w:sz w:val="24"/>
          <w:szCs w:val="24"/>
        </w:rPr>
        <w:t xml:space="preserve">                  </w:t>
      </w:r>
      <w:r>
        <w:rPr>
          <w:b/>
          <w:sz w:val="24"/>
          <w:szCs w:val="24"/>
        </w:rPr>
        <w:t xml:space="preserve">             </w:t>
      </w:r>
      <w:r w:rsidR="00600CAA">
        <w:rPr>
          <w:b/>
          <w:sz w:val="24"/>
          <w:szCs w:val="24"/>
        </w:rPr>
        <w:t xml:space="preserve"> </w:t>
      </w:r>
      <w:r w:rsidRPr="00E60F7B">
        <w:rPr>
          <w:b/>
          <w:sz w:val="24"/>
          <w:szCs w:val="24"/>
        </w:rPr>
        <w:t xml:space="preserve">   </w:t>
      </w:r>
      <w:r w:rsidRPr="00E60F7B">
        <w:rPr>
          <w:b/>
          <w:sz w:val="32"/>
          <w:szCs w:val="32"/>
        </w:rPr>
        <w:t xml:space="preserve"> </w:t>
      </w:r>
      <w:r w:rsidRPr="00E60F7B">
        <w:rPr>
          <w:b/>
          <w:sz w:val="24"/>
          <w:szCs w:val="24"/>
        </w:rPr>
        <w:t>634</w:t>
      </w:r>
      <w:r w:rsidR="00600CAA">
        <w:rPr>
          <w:b/>
          <w:sz w:val="24"/>
          <w:szCs w:val="24"/>
          <w:vertAlign w:val="superscript"/>
        </w:rPr>
        <w:t xml:space="preserve">                    </w:t>
      </w:r>
      <w:r w:rsidRPr="00E60F7B">
        <w:rPr>
          <w:b/>
          <w:sz w:val="24"/>
          <w:szCs w:val="24"/>
          <w:vertAlign w:val="superscript"/>
        </w:rPr>
        <w:t xml:space="preserve">     </w:t>
      </w:r>
      <w:r w:rsidR="00600CAA">
        <w:rPr>
          <w:b/>
          <w:sz w:val="24"/>
          <w:szCs w:val="24"/>
          <w:vertAlign w:val="superscript"/>
        </w:rPr>
        <w:t xml:space="preserve">   </w:t>
      </w:r>
      <w:r w:rsidRPr="00E60F7B">
        <w:rPr>
          <w:b/>
          <w:sz w:val="24"/>
          <w:szCs w:val="24"/>
          <w:vertAlign w:val="superscript"/>
        </w:rPr>
        <w:t xml:space="preserve">   </w:t>
      </w:r>
      <w:r w:rsidRPr="00E60F7B">
        <w:rPr>
          <w:b/>
          <w:sz w:val="24"/>
          <w:szCs w:val="24"/>
        </w:rPr>
        <w:t>272</w:t>
      </w:r>
      <w:r w:rsidR="00600CAA">
        <w:rPr>
          <w:b/>
          <w:sz w:val="24"/>
          <w:szCs w:val="24"/>
        </w:rPr>
        <w:t xml:space="preserve"> </w:t>
      </w:r>
      <w:r w:rsidRPr="00E60F7B">
        <w:rPr>
          <w:b/>
          <w:sz w:val="24"/>
          <w:szCs w:val="24"/>
        </w:rPr>
        <w:t>705 m</w:t>
      </w:r>
      <w:r w:rsidRPr="00E60F7B">
        <w:rPr>
          <w:b/>
          <w:sz w:val="24"/>
          <w:szCs w:val="24"/>
          <w:vertAlign w:val="superscript"/>
        </w:rPr>
        <w:t>2</w:t>
      </w:r>
      <w:r>
        <w:rPr>
          <w:b/>
          <w:sz w:val="24"/>
          <w:szCs w:val="24"/>
          <w:vertAlign w:val="superscript"/>
        </w:rPr>
        <w:t xml:space="preserve"> </w:t>
      </w:r>
      <w:r>
        <w:rPr>
          <w:b/>
          <w:sz w:val="24"/>
          <w:szCs w:val="24"/>
          <w:vertAlign w:val="superscript"/>
        </w:rPr>
        <w:tab/>
      </w:r>
      <w:r w:rsidRPr="00E60F7B">
        <w:rPr>
          <w:b/>
          <w:sz w:val="24"/>
          <w:szCs w:val="24"/>
        </w:rPr>
        <w:t xml:space="preserve">      </w:t>
      </w:r>
      <w:r>
        <w:rPr>
          <w:b/>
          <w:sz w:val="24"/>
          <w:szCs w:val="24"/>
        </w:rPr>
        <w:t xml:space="preserve">         </w:t>
      </w:r>
      <w:r w:rsidR="00600CAA">
        <w:rPr>
          <w:b/>
          <w:sz w:val="24"/>
          <w:szCs w:val="24"/>
        </w:rPr>
        <w:t xml:space="preserve"> </w:t>
      </w:r>
      <w:r w:rsidRPr="00E60F7B">
        <w:rPr>
          <w:b/>
          <w:sz w:val="24"/>
          <w:szCs w:val="24"/>
        </w:rPr>
        <w:t xml:space="preserve">  les</w:t>
      </w:r>
      <w:r>
        <w:rPr>
          <w:b/>
          <w:sz w:val="24"/>
          <w:szCs w:val="24"/>
          <w:vertAlign w:val="superscript"/>
        </w:rPr>
        <w:t xml:space="preserve">       </w:t>
      </w:r>
    </w:p>
    <w:p w:rsidR="006D2F6A" w:rsidRDefault="00600CAA" w:rsidP="00600CAA">
      <w:pPr>
        <w:spacing w:line="240" w:lineRule="auto"/>
        <w:rPr>
          <w:b/>
          <w:sz w:val="24"/>
          <w:szCs w:val="24"/>
        </w:rPr>
      </w:pPr>
      <w:r>
        <w:rPr>
          <w:b/>
          <w:sz w:val="24"/>
          <w:szCs w:val="24"/>
        </w:rPr>
        <w:t>1386                      3433/2                      24 658 m</w:t>
      </w:r>
      <w:r>
        <w:rPr>
          <w:b/>
          <w:sz w:val="24"/>
          <w:szCs w:val="24"/>
          <w:vertAlign w:val="superscript"/>
        </w:rPr>
        <w:t xml:space="preserve">2                                        </w:t>
      </w:r>
      <w:r>
        <w:rPr>
          <w:b/>
          <w:sz w:val="24"/>
          <w:szCs w:val="24"/>
        </w:rPr>
        <w:t>les</w:t>
      </w:r>
    </w:p>
    <w:p w:rsidR="00600CAA" w:rsidRPr="00600CAA" w:rsidRDefault="00600CAA" w:rsidP="00600CAA">
      <w:pPr>
        <w:spacing w:line="240" w:lineRule="auto"/>
        <w:rPr>
          <w:b/>
          <w:sz w:val="24"/>
          <w:szCs w:val="24"/>
        </w:rPr>
      </w:pPr>
      <w:r>
        <w:rPr>
          <w:b/>
          <w:sz w:val="24"/>
          <w:szCs w:val="24"/>
        </w:rPr>
        <w:t xml:space="preserve">                            </w:t>
      </w:r>
      <w:r>
        <w:rPr>
          <w:b/>
          <w:sz w:val="20"/>
          <w:szCs w:val="20"/>
        </w:rPr>
        <w:t xml:space="preserve">Spolu lesné pozemky    </w:t>
      </w:r>
      <w:r>
        <w:rPr>
          <w:b/>
          <w:sz w:val="24"/>
          <w:szCs w:val="24"/>
        </w:rPr>
        <w:t>392 305 m</w:t>
      </w:r>
      <w:r w:rsidRPr="00600CAA">
        <w:rPr>
          <w:b/>
          <w:sz w:val="24"/>
          <w:szCs w:val="24"/>
          <w:vertAlign w:val="superscript"/>
        </w:rPr>
        <w:t>2</w:t>
      </w:r>
      <w:r>
        <w:rPr>
          <w:b/>
          <w:sz w:val="24"/>
          <w:szCs w:val="24"/>
          <w:vertAlign w:val="superscript"/>
        </w:rPr>
        <w:t xml:space="preserve">                                         </w:t>
      </w:r>
      <w:r>
        <w:rPr>
          <w:b/>
          <w:sz w:val="24"/>
          <w:szCs w:val="24"/>
        </w:rPr>
        <w:t>les</w:t>
      </w:r>
    </w:p>
    <w:p w:rsidR="006D2F6A" w:rsidRPr="009E3686" w:rsidRDefault="00600CAA" w:rsidP="00600CAA">
      <w:pPr>
        <w:spacing w:line="240" w:lineRule="auto"/>
        <w:rPr>
          <w:sz w:val="24"/>
          <w:szCs w:val="24"/>
        </w:rPr>
      </w:pPr>
      <w:r w:rsidRPr="009E3686">
        <w:rPr>
          <w:sz w:val="24"/>
          <w:szCs w:val="24"/>
        </w:rPr>
        <w:t>Celková výmera pozemkového spoločenstva</w:t>
      </w:r>
      <w:r w:rsidR="006D2F6A" w:rsidRPr="009E3686">
        <w:rPr>
          <w:sz w:val="24"/>
          <w:szCs w:val="24"/>
        </w:rPr>
        <w:t xml:space="preserve"> </w:t>
      </w:r>
      <w:r w:rsidR="00A574C9" w:rsidRPr="009E3686">
        <w:rPr>
          <w:sz w:val="24"/>
          <w:szCs w:val="24"/>
        </w:rPr>
        <w:t xml:space="preserve">   </w:t>
      </w:r>
      <w:r w:rsidR="00A574C9" w:rsidRPr="009E3686">
        <w:rPr>
          <w:b/>
          <w:sz w:val="24"/>
          <w:szCs w:val="24"/>
        </w:rPr>
        <w:t>392 305 m</w:t>
      </w:r>
      <w:r w:rsidR="00A574C9" w:rsidRPr="009E3686">
        <w:rPr>
          <w:b/>
          <w:sz w:val="24"/>
          <w:szCs w:val="24"/>
          <w:vertAlign w:val="superscript"/>
        </w:rPr>
        <w:t>2</w:t>
      </w:r>
      <w:r w:rsidR="00A574C9" w:rsidRPr="009E3686">
        <w:rPr>
          <w:sz w:val="24"/>
          <w:szCs w:val="24"/>
          <w:vertAlign w:val="superscript"/>
        </w:rPr>
        <w:t xml:space="preserve">  </w:t>
      </w:r>
      <w:r w:rsidR="006939CF">
        <w:rPr>
          <w:sz w:val="24"/>
          <w:szCs w:val="24"/>
        </w:rPr>
        <w:t>vedená na katastrálnom odbore obce Stožok</w:t>
      </w:r>
      <w:r w:rsidR="00104F16">
        <w:rPr>
          <w:sz w:val="24"/>
          <w:szCs w:val="24"/>
        </w:rPr>
        <w:t xml:space="preserve"> a Stará Huta</w:t>
      </w:r>
      <w:r w:rsidR="006939CF">
        <w:rPr>
          <w:sz w:val="24"/>
          <w:szCs w:val="24"/>
        </w:rPr>
        <w:t xml:space="preserve"> na Okresnom úrade v Detve,</w:t>
      </w:r>
      <w:r w:rsidR="00A574C9" w:rsidRPr="009E3686">
        <w:rPr>
          <w:sz w:val="24"/>
          <w:szCs w:val="24"/>
        </w:rPr>
        <w:t xml:space="preserve"> uveden</w:t>
      </w:r>
      <w:r w:rsidR="006939CF">
        <w:rPr>
          <w:sz w:val="24"/>
          <w:szCs w:val="24"/>
        </w:rPr>
        <w:t>á</w:t>
      </w:r>
      <w:r w:rsidR="00A574C9" w:rsidRPr="009E3686">
        <w:rPr>
          <w:sz w:val="24"/>
          <w:szCs w:val="24"/>
        </w:rPr>
        <w:t xml:space="preserve"> v zozname spoluvlastníkov, ktorý je súčasťou zmluvy</w:t>
      </w:r>
      <w:r w:rsidR="00C53FDC">
        <w:rPr>
          <w:sz w:val="24"/>
          <w:szCs w:val="24"/>
        </w:rPr>
        <w:t xml:space="preserve"> sa</w:t>
      </w:r>
      <w:r w:rsidR="00A574C9" w:rsidRPr="009E3686">
        <w:rPr>
          <w:sz w:val="24"/>
          <w:szCs w:val="24"/>
        </w:rPr>
        <w:t xml:space="preserve"> s cieľom jej spoločného obhospodarovania a užívania  dohodli na uzatvorení tejto Zmluvy o pozemkovom spoločenstve ako právnickej osoby v zmysle § 3 zákona č. 97 / 2013 Z.z.</w:t>
      </w:r>
    </w:p>
    <w:p w:rsidR="00A574C9" w:rsidRPr="003A7E9C" w:rsidRDefault="006939CF" w:rsidP="00600CAA">
      <w:pPr>
        <w:spacing w:line="240" w:lineRule="auto"/>
        <w:rPr>
          <w:b/>
          <w:sz w:val="24"/>
          <w:szCs w:val="24"/>
        </w:rPr>
      </w:pPr>
      <w:r>
        <w:rPr>
          <w:sz w:val="24"/>
          <w:szCs w:val="24"/>
        </w:rPr>
        <w:t>Celková výmera</w:t>
      </w:r>
      <w:r w:rsidR="00A574C9" w:rsidRPr="009E3686">
        <w:rPr>
          <w:sz w:val="24"/>
          <w:szCs w:val="24"/>
        </w:rPr>
        <w:t xml:space="preserve"> nehnuteľnosti  identifikovaných spoluvlastníkov</w:t>
      </w:r>
      <w:r>
        <w:rPr>
          <w:b/>
          <w:sz w:val="24"/>
          <w:szCs w:val="24"/>
        </w:rPr>
        <w:t xml:space="preserve"> </w:t>
      </w:r>
      <w:r w:rsidRPr="006939CF">
        <w:rPr>
          <w:sz w:val="24"/>
          <w:szCs w:val="24"/>
        </w:rPr>
        <w:t>vyjadren</w:t>
      </w:r>
      <w:r>
        <w:rPr>
          <w:sz w:val="24"/>
          <w:szCs w:val="24"/>
        </w:rPr>
        <w:t>á</w:t>
      </w:r>
      <w:r w:rsidRPr="006939CF">
        <w:rPr>
          <w:sz w:val="24"/>
          <w:szCs w:val="24"/>
        </w:rPr>
        <w:t xml:space="preserve"> v m</w:t>
      </w:r>
      <w:r w:rsidRPr="006939CF">
        <w:rPr>
          <w:sz w:val="24"/>
          <w:szCs w:val="24"/>
          <w:vertAlign w:val="superscript"/>
        </w:rPr>
        <w:t>2</w:t>
      </w:r>
      <w:r>
        <w:rPr>
          <w:sz w:val="24"/>
          <w:szCs w:val="24"/>
        </w:rPr>
        <w:t>:</w:t>
      </w:r>
      <w:r>
        <w:rPr>
          <w:b/>
          <w:sz w:val="24"/>
          <w:szCs w:val="24"/>
          <w:vertAlign w:val="superscript"/>
        </w:rPr>
        <w:t xml:space="preserve"> </w:t>
      </w:r>
      <w:r w:rsidR="00A574C9">
        <w:rPr>
          <w:b/>
          <w:sz w:val="24"/>
          <w:szCs w:val="24"/>
        </w:rPr>
        <w:t xml:space="preserve"> </w:t>
      </w:r>
      <w:r w:rsidR="00104F16">
        <w:rPr>
          <w:b/>
          <w:sz w:val="24"/>
          <w:szCs w:val="24"/>
        </w:rPr>
        <w:t>289 826</w:t>
      </w:r>
      <w:r w:rsidR="003A7E9C">
        <w:rPr>
          <w:b/>
          <w:sz w:val="24"/>
          <w:szCs w:val="24"/>
        </w:rPr>
        <w:t xml:space="preserve"> </w:t>
      </w:r>
      <w:r>
        <w:rPr>
          <w:b/>
          <w:sz w:val="24"/>
          <w:szCs w:val="24"/>
        </w:rPr>
        <w:t>m</w:t>
      </w:r>
      <w:r w:rsidRPr="006939CF">
        <w:rPr>
          <w:b/>
          <w:sz w:val="24"/>
          <w:szCs w:val="24"/>
          <w:vertAlign w:val="superscript"/>
        </w:rPr>
        <w:t>2</w:t>
      </w:r>
    </w:p>
    <w:p w:rsidR="00A574C9" w:rsidRPr="003A7E9C" w:rsidRDefault="006503A8" w:rsidP="00600CAA">
      <w:pPr>
        <w:spacing w:line="240" w:lineRule="auto"/>
        <w:rPr>
          <w:sz w:val="24"/>
          <w:szCs w:val="24"/>
        </w:rPr>
      </w:pPr>
      <w:r>
        <w:rPr>
          <w:sz w:val="24"/>
          <w:szCs w:val="24"/>
        </w:rPr>
        <w:t xml:space="preserve">Výmera </w:t>
      </w:r>
      <w:r w:rsidR="00A574C9" w:rsidRPr="009E3686">
        <w:rPr>
          <w:sz w:val="24"/>
          <w:szCs w:val="24"/>
        </w:rPr>
        <w:t>spoločnej nehnuteľnosti s ktorými nakladá SPF podľa § 10 odst. 1 a2</w:t>
      </w:r>
      <w:r>
        <w:rPr>
          <w:sz w:val="24"/>
          <w:szCs w:val="24"/>
        </w:rPr>
        <w:t xml:space="preserve">: </w:t>
      </w:r>
      <w:r w:rsidR="003A7E9C" w:rsidRPr="003A7E9C">
        <w:rPr>
          <w:b/>
          <w:sz w:val="24"/>
          <w:szCs w:val="24"/>
        </w:rPr>
        <w:t>10</w:t>
      </w:r>
      <w:r w:rsidR="00104F16">
        <w:rPr>
          <w:b/>
          <w:sz w:val="24"/>
          <w:szCs w:val="24"/>
        </w:rPr>
        <w:t>2 479</w:t>
      </w:r>
      <w:r w:rsidR="003A7E9C" w:rsidRPr="003A7E9C">
        <w:rPr>
          <w:b/>
          <w:sz w:val="24"/>
          <w:szCs w:val="24"/>
        </w:rPr>
        <w:t>m</w:t>
      </w:r>
      <w:r w:rsidR="003A7E9C" w:rsidRPr="003A7E9C">
        <w:rPr>
          <w:b/>
          <w:sz w:val="24"/>
          <w:szCs w:val="24"/>
          <w:vertAlign w:val="superscript"/>
        </w:rPr>
        <w:t xml:space="preserve">2 </w:t>
      </w:r>
    </w:p>
    <w:p w:rsidR="00A574C9" w:rsidRPr="009E3686" w:rsidRDefault="006503A8" w:rsidP="00600CAA">
      <w:pPr>
        <w:spacing w:line="240" w:lineRule="auto"/>
        <w:rPr>
          <w:sz w:val="24"/>
          <w:szCs w:val="24"/>
        </w:rPr>
      </w:pPr>
      <w:r>
        <w:rPr>
          <w:sz w:val="24"/>
          <w:szCs w:val="24"/>
        </w:rPr>
        <w:t xml:space="preserve">Výmera </w:t>
      </w:r>
      <w:r w:rsidR="00A574C9" w:rsidRPr="009E3686">
        <w:rPr>
          <w:sz w:val="24"/>
          <w:szCs w:val="24"/>
        </w:rPr>
        <w:t>spoločnej nehnuteľnosti ktoré spravuje právnická osoba podľa § 10 odst. 6</w:t>
      </w:r>
      <w:r>
        <w:rPr>
          <w:sz w:val="24"/>
          <w:szCs w:val="24"/>
        </w:rPr>
        <w:t>:</w:t>
      </w:r>
      <w:r w:rsidR="009E3686">
        <w:rPr>
          <w:sz w:val="24"/>
          <w:szCs w:val="24"/>
        </w:rPr>
        <w:t xml:space="preserve"> </w:t>
      </w:r>
      <w:r>
        <w:rPr>
          <w:sz w:val="24"/>
          <w:szCs w:val="24"/>
        </w:rPr>
        <w:t xml:space="preserve"> </w:t>
      </w:r>
      <w:r w:rsidRPr="006503A8">
        <w:rPr>
          <w:b/>
          <w:sz w:val="24"/>
          <w:szCs w:val="24"/>
        </w:rPr>
        <w:t>0 m</w:t>
      </w:r>
      <w:r w:rsidRPr="006503A8">
        <w:rPr>
          <w:b/>
          <w:sz w:val="24"/>
          <w:szCs w:val="24"/>
          <w:vertAlign w:val="superscript"/>
        </w:rPr>
        <w:t>2</w:t>
      </w:r>
    </w:p>
    <w:p w:rsidR="00144051" w:rsidRDefault="00144051" w:rsidP="00600CAA">
      <w:pPr>
        <w:spacing w:line="240" w:lineRule="auto"/>
        <w:rPr>
          <w:b/>
          <w:sz w:val="24"/>
          <w:szCs w:val="24"/>
        </w:rPr>
      </w:pPr>
    </w:p>
    <w:p w:rsidR="00A574C9" w:rsidRDefault="00A574C9" w:rsidP="00600CAA">
      <w:pPr>
        <w:spacing w:line="240" w:lineRule="auto"/>
        <w:rPr>
          <w:b/>
          <w:sz w:val="24"/>
          <w:szCs w:val="24"/>
        </w:rPr>
      </w:pPr>
    </w:p>
    <w:p w:rsidR="00144051" w:rsidRDefault="00144051" w:rsidP="00600CAA">
      <w:pPr>
        <w:spacing w:line="240" w:lineRule="auto"/>
        <w:rPr>
          <w:b/>
          <w:sz w:val="24"/>
          <w:szCs w:val="24"/>
        </w:rPr>
      </w:pPr>
    </w:p>
    <w:p w:rsidR="00144051" w:rsidRDefault="00144051" w:rsidP="00600CAA">
      <w:pPr>
        <w:spacing w:line="240" w:lineRule="auto"/>
        <w:rPr>
          <w:b/>
          <w:sz w:val="24"/>
          <w:szCs w:val="24"/>
        </w:rPr>
      </w:pPr>
    </w:p>
    <w:p w:rsidR="00144051" w:rsidRDefault="00144051" w:rsidP="00600CAA">
      <w:pPr>
        <w:spacing w:line="240" w:lineRule="auto"/>
        <w:rPr>
          <w:b/>
          <w:sz w:val="24"/>
          <w:szCs w:val="24"/>
        </w:rPr>
      </w:pPr>
    </w:p>
    <w:p w:rsidR="009F3722" w:rsidRDefault="009F3722" w:rsidP="00144051">
      <w:pPr>
        <w:spacing w:line="240" w:lineRule="auto"/>
        <w:jc w:val="center"/>
        <w:rPr>
          <w:b/>
          <w:sz w:val="24"/>
          <w:szCs w:val="24"/>
        </w:rPr>
      </w:pPr>
    </w:p>
    <w:p w:rsidR="00144051" w:rsidRDefault="00144051" w:rsidP="00144051">
      <w:pPr>
        <w:spacing w:line="240" w:lineRule="auto"/>
        <w:jc w:val="center"/>
        <w:rPr>
          <w:b/>
          <w:sz w:val="24"/>
          <w:szCs w:val="24"/>
        </w:rPr>
      </w:pPr>
      <w:r>
        <w:rPr>
          <w:b/>
          <w:sz w:val="24"/>
          <w:szCs w:val="24"/>
        </w:rPr>
        <w:t>Čl. I</w:t>
      </w:r>
      <w:r w:rsidR="009F3722">
        <w:rPr>
          <w:b/>
          <w:sz w:val="24"/>
          <w:szCs w:val="24"/>
        </w:rPr>
        <w:t xml:space="preserve"> </w:t>
      </w:r>
    </w:p>
    <w:p w:rsidR="00144051" w:rsidRPr="00A574C9" w:rsidRDefault="00144051" w:rsidP="00144051">
      <w:pPr>
        <w:spacing w:line="240" w:lineRule="auto"/>
        <w:jc w:val="center"/>
        <w:rPr>
          <w:b/>
          <w:sz w:val="24"/>
          <w:szCs w:val="24"/>
        </w:rPr>
      </w:pPr>
      <w:r>
        <w:rPr>
          <w:b/>
          <w:sz w:val="24"/>
          <w:szCs w:val="24"/>
        </w:rPr>
        <w:t>Založenie, vznik a trvanie spoločenstva</w:t>
      </w:r>
    </w:p>
    <w:p w:rsidR="006D2F6A" w:rsidRDefault="00144051" w:rsidP="00144051">
      <w:pPr>
        <w:pStyle w:val="Bezmezer"/>
      </w:pPr>
      <w:r>
        <w:t>Spoločenstvo sa zakladá zmluvou o pozemkovom spoločenstve . O založení spoločenstva rozhodujú vlastníci spoločnej nehnuteľnosti, alebo vlastníci spoločne obhospodarovaných nehnuteľností  nadpolovičnou väčšinou hlasov. O založení spoločenstva a voľbe členov orgánov sa vyhotoví notárska zápisnica.</w:t>
      </w:r>
    </w:p>
    <w:p w:rsidR="00144051" w:rsidRDefault="00144051" w:rsidP="00144051">
      <w:pPr>
        <w:pStyle w:val="Bezmezer"/>
      </w:pPr>
      <w:r>
        <w:t>Spoločenstvo vzniká dňom zápisu do registra vedenom na  Okresnom</w:t>
      </w:r>
      <w:r w:rsidR="00C53FDC">
        <w:t xml:space="preserve"> </w:t>
      </w:r>
      <w:r>
        <w:t>úrade vo Zvolene</w:t>
      </w:r>
      <w:r w:rsidR="001D5F63">
        <w:t xml:space="preserve"> pozemkovom a lesnom odbore.</w:t>
      </w:r>
    </w:p>
    <w:p w:rsidR="00144051" w:rsidRDefault="00144051" w:rsidP="00144051">
      <w:pPr>
        <w:pStyle w:val="Bezmezer"/>
      </w:pPr>
      <w:r>
        <w:t>Spoločenstvo sa zakladá na dobu neurčitú.</w:t>
      </w:r>
    </w:p>
    <w:p w:rsidR="00144051" w:rsidRDefault="00144051" w:rsidP="00144051">
      <w:pPr>
        <w:pStyle w:val="Bezmezer"/>
      </w:pPr>
    </w:p>
    <w:p w:rsidR="00144051" w:rsidRPr="00144051" w:rsidRDefault="00144051" w:rsidP="00144051">
      <w:pPr>
        <w:pStyle w:val="Bezmezer"/>
        <w:jc w:val="center"/>
        <w:rPr>
          <w:sz w:val="24"/>
          <w:szCs w:val="24"/>
        </w:rPr>
      </w:pPr>
      <w:r w:rsidRPr="00144051">
        <w:rPr>
          <w:b/>
          <w:sz w:val="24"/>
          <w:szCs w:val="24"/>
        </w:rPr>
        <w:t>Čl. II</w:t>
      </w:r>
    </w:p>
    <w:p w:rsidR="00144051" w:rsidRPr="00144051" w:rsidRDefault="00144051" w:rsidP="00144051">
      <w:pPr>
        <w:pStyle w:val="Bezmezer"/>
        <w:jc w:val="center"/>
        <w:rPr>
          <w:b/>
          <w:sz w:val="24"/>
          <w:szCs w:val="24"/>
        </w:rPr>
      </w:pPr>
    </w:p>
    <w:p w:rsidR="00144051" w:rsidRDefault="00144051" w:rsidP="00144051">
      <w:pPr>
        <w:pStyle w:val="Bezmezer"/>
        <w:jc w:val="center"/>
        <w:rPr>
          <w:b/>
          <w:sz w:val="24"/>
          <w:szCs w:val="24"/>
        </w:rPr>
      </w:pPr>
      <w:r w:rsidRPr="00144051">
        <w:rPr>
          <w:b/>
          <w:sz w:val="24"/>
          <w:szCs w:val="24"/>
        </w:rPr>
        <w:t>Hospodárenie spoločenstva</w:t>
      </w:r>
    </w:p>
    <w:p w:rsidR="00144051" w:rsidRDefault="00144051" w:rsidP="00144051">
      <w:pPr>
        <w:pStyle w:val="Bezmezer"/>
        <w:rPr>
          <w:b/>
          <w:sz w:val="24"/>
          <w:szCs w:val="24"/>
        </w:rPr>
      </w:pPr>
    </w:p>
    <w:p w:rsidR="00144051" w:rsidRDefault="00144051" w:rsidP="00144051">
      <w:pPr>
        <w:pStyle w:val="Bezmezer"/>
        <w:rPr>
          <w:sz w:val="24"/>
          <w:szCs w:val="24"/>
        </w:rPr>
      </w:pPr>
      <w:r>
        <w:rPr>
          <w:sz w:val="24"/>
          <w:szCs w:val="24"/>
        </w:rPr>
        <w:t xml:space="preserve">Spoločenstvo na účely podnikania na : </w:t>
      </w:r>
    </w:p>
    <w:p w:rsidR="00144051" w:rsidRDefault="00144051" w:rsidP="00144051">
      <w:pPr>
        <w:pStyle w:val="Bezmezer"/>
        <w:numPr>
          <w:ilvl w:val="0"/>
          <w:numId w:val="2"/>
        </w:numPr>
        <w:rPr>
          <w:sz w:val="24"/>
          <w:szCs w:val="24"/>
        </w:rPr>
      </w:pPr>
      <w:r>
        <w:rPr>
          <w:sz w:val="24"/>
          <w:szCs w:val="24"/>
        </w:rPr>
        <w:t>spoločnej nehnuteľnosti</w:t>
      </w:r>
    </w:p>
    <w:p w:rsidR="00A440BC" w:rsidRDefault="00144051" w:rsidP="00144051">
      <w:pPr>
        <w:pStyle w:val="Bezmezer"/>
        <w:numPr>
          <w:ilvl w:val="0"/>
          <w:numId w:val="2"/>
        </w:numPr>
        <w:rPr>
          <w:sz w:val="24"/>
          <w:szCs w:val="24"/>
        </w:rPr>
      </w:pPr>
      <w:r>
        <w:rPr>
          <w:sz w:val="24"/>
          <w:szCs w:val="24"/>
        </w:rPr>
        <w:t>spoločne obhospodarovaných nehnuteľnostiach</w:t>
      </w:r>
      <w:r w:rsidR="00D25907">
        <w:rPr>
          <w:sz w:val="24"/>
          <w:szCs w:val="24"/>
        </w:rPr>
        <w:t xml:space="preserve"> ich spoločného užívania a obstarávania spoločných vecí vyplývajúcich z vlastníctva k</w:t>
      </w:r>
      <w:r w:rsidR="00A440BC">
        <w:rPr>
          <w:sz w:val="24"/>
          <w:szCs w:val="24"/>
        </w:rPr>
        <w:t> </w:t>
      </w:r>
      <w:r w:rsidR="00D25907">
        <w:rPr>
          <w:sz w:val="24"/>
          <w:szCs w:val="24"/>
        </w:rPr>
        <w:t>nim</w:t>
      </w:r>
    </w:p>
    <w:p w:rsidR="00144051" w:rsidRDefault="001D5F63" w:rsidP="00144051">
      <w:pPr>
        <w:pStyle w:val="Bezmezer"/>
        <w:numPr>
          <w:ilvl w:val="0"/>
          <w:numId w:val="2"/>
        </w:numPr>
        <w:rPr>
          <w:sz w:val="24"/>
          <w:szCs w:val="24"/>
        </w:rPr>
      </w:pPr>
      <w:r>
        <w:rPr>
          <w:sz w:val="24"/>
          <w:szCs w:val="24"/>
        </w:rPr>
        <w:t xml:space="preserve"> hospodárenia</w:t>
      </w:r>
      <w:r w:rsidR="00D25907">
        <w:rPr>
          <w:sz w:val="24"/>
          <w:szCs w:val="24"/>
        </w:rPr>
        <w:t xml:space="preserve"> v lesoch</w:t>
      </w:r>
    </w:p>
    <w:p w:rsidR="00D25907" w:rsidRDefault="00D25907" w:rsidP="00D25907">
      <w:pPr>
        <w:pStyle w:val="Bezmezer"/>
        <w:rPr>
          <w:sz w:val="24"/>
          <w:szCs w:val="24"/>
        </w:rPr>
      </w:pPr>
      <w:r>
        <w:rPr>
          <w:sz w:val="24"/>
          <w:szCs w:val="24"/>
        </w:rPr>
        <w:t>Spoločenstvo vykonáva činnosti podľa odseku 1  v súlade s osobitnými predpismi v § 19 odst. 2 zákona.</w:t>
      </w:r>
    </w:p>
    <w:p w:rsidR="00D25907" w:rsidRDefault="00D25907" w:rsidP="00D25907">
      <w:pPr>
        <w:pStyle w:val="Bezmezer"/>
        <w:rPr>
          <w:sz w:val="24"/>
          <w:szCs w:val="24"/>
        </w:rPr>
      </w:pPr>
      <w:r>
        <w:rPr>
          <w:sz w:val="24"/>
          <w:szCs w:val="24"/>
        </w:rPr>
        <w:t xml:space="preserve">Spoločenstvo </w:t>
      </w:r>
      <w:r w:rsidR="001D5F63">
        <w:rPr>
          <w:sz w:val="24"/>
          <w:szCs w:val="24"/>
        </w:rPr>
        <w:t xml:space="preserve">nebude </w:t>
      </w:r>
      <w:r>
        <w:rPr>
          <w:sz w:val="24"/>
          <w:szCs w:val="24"/>
        </w:rPr>
        <w:t>vykonávať aj inú podnikateľskú činnosť podľa osobitných predpisov § 19 odst. 3 zákona.</w:t>
      </w:r>
    </w:p>
    <w:p w:rsidR="00D25907" w:rsidRDefault="00D25907" w:rsidP="00D25907">
      <w:pPr>
        <w:pStyle w:val="Bezmezer"/>
        <w:rPr>
          <w:sz w:val="24"/>
          <w:szCs w:val="24"/>
        </w:rPr>
      </w:pPr>
    </w:p>
    <w:p w:rsidR="00D25907" w:rsidRPr="00D25907" w:rsidRDefault="00D25907" w:rsidP="00D25907">
      <w:pPr>
        <w:pStyle w:val="Bezmezer"/>
        <w:jc w:val="center"/>
        <w:rPr>
          <w:b/>
          <w:sz w:val="24"/>
          <w:szCs w:val="24"/>
        </w:rPr>
      </w:pPr>
      <w:r w:rsidRPr="00D25907">
        <w:rPr>
          <w:b/>
          <w:sz w:val="24"/>
          <w:szCs w:val="24"/>
        </w:rPr>
        <w:t>Čl. III</w:t>
      </w:r>
    </w:p>
    <w:p w:rsidR="00D25907" w:rsidRDefault="00D25907" w:rsidP="00D25907">
      <w:pPr>
        <w:pStyle w:val="Bezmezer"/>
        <w:jc w:val="center"/>
        <w:rPr>
          <w:b/>
          <w:sz w:val="24"/>
          <w:szCs w:val="24"/>
        </w:rPr>
      </w:pPr>
      <w:r w:rsidRPr="00D25907">
        <w:rPr>
          <w:b/>
          <w:sz w:val="24"/>
          <w:szCs w:val="24"/>
        </w:rPr>
        <w:t>Členstvo v spoločenstve, práva a povinnosti členov spoločenstva</w:t>
      </w:r>
    </w:p>
    <w:p w:rsidR="00D25907" w:rsidRDefault="00D25907" w:rsidP="00D25907">
      <w:pPr>
        <w:pStyle w:val="Bezmezer"/>
        <w:rPr>
          <w:b/>
          <w:sz w:val="24"/>
          <w:szCs w:val="24"/>
        </w:rPr>
      </w:pPr>
    </w:p>
    <w:p w:rsidR="00D25907" w:rsidRDefault="00D25907" w:rsidP="00D25907">
      <w:pPr>
        <w:pStyle w:val="Bezmezer"/>
        <w:rPr>
          <w:sz w:val="24"/>
          <w:szCs w:val="24"/>
        </w:rPr>
      </w:pPr>
      <w:r w:rsidRPr="00D25907">
        <w:rPr>
          <w:sz w:val="24"/>
          <w:szCs w:val="24"/>
        </w:rPr>
        <w:t>1/</w:t>
      </w:r>
      <w:r>
        <w:rPr>
          <w:sz w:val="24"/>
          <w:szCs w:val="24"/>
        </w:rPr>
        <w:t xml:space="preserve"> Členmi spoločenstva podľa tejto zmluvy sú všetci vlastníci spoločnej nehnuteľnosti. Členstvo v spoločenstve za trvania spoločenstva vzniká a zaniká prevodom alebo prechodom vlastníckeho práva k podielu spoločnej nehnuteľnosti. Nadobúdateľ podielu je povinný do dvoch mesiacov odo dňa nadobudnutia vlastníckeho práva pristúpiť k zmluve o spoločenstve. </w:t>
      </w:r>
    </w:p>
    <w:p w:rsidR="00D25907" w:rsidRDefault="00D25907" w:rsidP="00D25907">
      <w:pPr>
        <w:pStyle w:val="Bezmezer"/>
        <w:rPr>
          <w:sz w:val="24"/>
          <w:szCs w:val="24"/>
        </w:rPr>
      </w:pPr>
    </w:p>
    <w:p w:rsidR="00D25907" w:rsidRDefault="00D25907" w:rsidP="00D25907">
      <w:pPr>
        <w:pStyle w:val="Bezmezer"/>
        <w:rPr>
          <w:sz w:val="24"/>
          <w:szCs w:val="24"/>
        </w:rPr>
      </w:pPr>
      <w:r>
        <w:rPr>
          <w:sz w:val="24"/>
          <w:szCs w:val="24"/>
        </w:rPr>
        <w:t>2/ Slovenský pozemkový fond vykonáva práva člena spoločenstva, ktorého podiel spoločnej nehnuteľnosti spravuje alebo  s ktorým nakladá podľa §10 ods. 1 a 2 zákona, len ak zhromaždenie rozhoduje o:</w:t>
      </w:r>
    </w:p>
    <w:p w:rsidR="00AE6628" w:rsidRDefault="00AE6628" w:rsidP="00AE6628">
      <w:pPr>
        <w:pStyle w:val="Bezmezer"/>
        <w:numPr>
          <w:ilvl w:val="0"/>
          <w:numId w:val="3"/>
        </w:numPr>
        <w:rPr>
          <w:sz w:val="24"/>
          <w:szCs w:val="24"/>
        </w:rPr>
      </w:pPr>
      <w:r>
        <w:rPr>
          <w:sz w:val="24"/>
          <w:szCs w:val="24"/>
        </w:rPr>
        <w:t>schv</w:t>
      </w:r>
      <w:r w:rsidR="00401654">
        <w:rPr>
          <w:sz w:val="24"/>
          <w:szCs w:val="24"/>
        </w:rPr>
        <w:t>álen</w:t>
      </w:r>
      <w:r>
        <w:rPr>
          <w:sz w:val="24"/>
          <w:szCs w:val="24"/>
        </w:rPr>
        <w:t>í zmluvy o spoločenstve a jej zmeny,</w:t>
      </w:r>
    </w:p>
    <w:p w:rsidR="00AE6628" w:rsidRDefault="00AE6628" w:rsidP="00AE6628">
      <w:pPr>
        <w:pStyle w:val="Bezmezer"/>
        <w:numPr>
          <w:ilvl w:val="0"/>
          <w:numId w:val="3"/>
        </w:numPr>
        <w:rPr>
          <w:sz w:val="24"/>
          <w:szCs w:val="24"/>
        </w:rPr>
      </w:pPr>
      <w:r>
        <w:rPr>
          <w:sz w:val="24"/>
          <w:szCs w:val="24"/>
        </w:rPr>
        <w:t>schvaľuje stanovy a ich zmeny,</w:t>
      </w:r>
    </w:p>
    <w:p w:rsidR="00AE6628" w:rsidRDefault="00AE6628" w:rsidP="00AE6628">
      <w:pPr>
        <w:pStyle w:val="Bezmezer"/>
        <w:numPr>
          <w:ilvl w:val="0"/>
          <w:numId w:val="3"/>
        </w:numPr>
        <w:rPr>
          <w:sz w:val="24"/>
          <w:szCs w:val="24"/>
        </w:rPr>
      </w:pPr>
      <w:r>
        <w:rPr>
          <w:sz w:val="24"/>
          <w:szCs w:val="24"/>
        </w:rPr>
        <w:t>rozhoduje o oddelení časti spoločnej nehnuteľnosti podľa § 8 ods. 2,</w:t>
      </w:r>
    </w:p>
    <w:p w:rsidR="00AE6628" w:rsidRDefault="00AE6628" w:rsidP="00AE6628">
      <w:pPr>
        <w:pStyle w:val="Bezmezer"/>
        <w:numPr>
          <w:ilvl w:val="0"/>
          <w:numId w:val="3"/>
        </w:numPr>
        <w:rPr>
          <w:sz w:val="24"/>
          <w:szCs w:val="24"/>
        </w:rPr>
      </w:pPr>
      <w:r>
        <w:rPr>
          <w:sz w:val="24"/>
          <w:szCs w:val="24"/>
        </w:rPr>
        <w:t>rozhoduje o vstupe a podmienkach vstupu spoločenstva do obchodnej spoločnosti alebo do družstva,</w:t>
      </w:r>
    </w:p>
    <w:p w:rsidR="00AE6628" w:rsidRDefault="00AE6628" w:rsidP="00AE6628">
      <w:pPr>
        <w:pStyle w:val="Bezmezer"/>
        <w:numPr>
          <w:ilvl w:val="0"/>
          <w:numId w:val="3"/>
        </w:numPr>
        <w:rPr>
          <w:sz w:val="24"/>
          <w:szCs w:val="24"/>
        </w:rPr>
      </w:pPr>
      <w:r>
        <w:rPr>
          <w:sz w:val="24"/>
          <w:szCs w:val="24"/>
        </w:rPr>
        <w:t>rozhoduje o zrušení spoločenstva</w:t>
      </w:r>
    </w:p>
    <w:p w:rsidR="00AE6628" w:rsidRDefault="00AE6628" w:rsidP="00AE6628">
      <w:pPr>
        <w:pStyle w:val="Bezmezer"/>
        <w:rPr>
          <w:sz w:val="24"/>
          <w:szCs w:val="24"/>
        </w:rPr>
      </w:pPr>
    </w:p>
    <w:p w:rsidR="00585314" w:rsidRDefault="00AE6628" w:rsidP="00AE6628">
      <w:pPr>
        <w:pStyle w:val="Bezmezer"/>
        <w:rPr>
          <w:sz w:val="24"/>
          <w:szCs w:val="24"/>
        </w:rPr>
      </w:pPr>
      <w:r>
        <w:rPr>
          <w:sz w:val="24"/>
          <w:szCs w:val="24"/>
        </w:rPr>
        <w:lastRenderedPageBreak/>
        <w:t>3/ Spoločenstvo vedie zoznam svojich členov. Do zoznamu sa zapisuje:</w:t>
      </w:r>
    </w:p>
    <w:p w:rsidR="00AE6628" w:rsidRDefault="00AE6628" w:rsidP="00AE6628">
      <w:pPr>
        <w:pStyle w:val="Bezmezer"/>
        <w:rPr>
          <w:sz w:val="24"/>
          <w:szCs w:val="24"/>
        </w:rPr>
      </w:pPr>
      <w:r>
        <w:rPr>
          <w:sz w:val="24"/>
          <w:szCs w:val="24"/>
        </w:rPr>
        <w:t>a/ u fyzických osôb – meno, priezvisko, trvalý pobyt a dátum narodenia</w:t>
      </w:r>
    </w:p>
    <w:p w:rsidR="00AE6628" w:rsidRDefault="00AE6628" w:rsidP="00AE6628">
      <w:pPr>
        <w:pStyle w:val="Bezmezer"/>
        <w:rPr>
          <w:sz w:val="24"/>
          <w:szCs w:val="24"/>
        </w:rPr>
      </w:pPr>
      <w:r>
        <w:rPr>
          <w:sz w:val="24"/>
          <w:szCs w:val="24"/>
        </w:rPr>
        <w:t>b/ u právnickej osoby – názov, sídlo a identifikačné číslo právnickej osoby.</w:t>
      </w:r>
    </w:p>
    <w:p w:rsidR="00AE6628" w:rsidRDefault="00AE6628" w:rsidP="00AE6628">
      <w:pPr>
        <w:pStyle w:val="Bezmezer"/>
        <w:rPr>
          <w:sz w:val="24"/>
          <w:szCs w:val="24"/>
        </w:rPr>
      </w:pPr>
      <w:r>
        <w:rPr>
          <w:sz w:val="24"/>
          <w:szCs w:val="24"/>
        </w:rPr>
        <w:t>Zapisuje sa aj pomer účasti člena spoločenstva na výkone práv a povinností, dátum a právny dôvod vzniku členstva v spoločenstve, dátum zápisu do zoznamu ako aj všetky zmeny evidovaných skutočností, vrátane zmien v členstve spoločenstva.</w:t>
      </w:r>
    </w:p>
    <w:p w:rsidR="00585314" w:rsidRDefault="00585314" w:rsidP="00AE6628">
      <w:pPr>
        <w:pStyle w:val="Bezmezer"/>
        <w:rPr>
          <w:sz w:val="24"/>
          <w:szCs w:val="24"/>
        </w:rPr>
      </w:pPr>
    </w:p>
    <w:p w:rsidR="00AE6628" w:rsidRDefault="00AE6628" w:rsidP="00AE6628">
      <w:pPr>
        <w:pStyle w:val="Bezmezer"/>
        <w:rPr>
          <w:sz w:val="24"/>
          <w:szCs w:val="24"/>
        </w:rPr>
      </w:pPr>
      <w:r>
        <w:rPr>
          <w:sz w:val="24"/>
          <w:szCs w:val="24"/>
        </w:rPr>
        <w:t>4/ Člen spoločenstva a fond má právo nahliadnuť do zoznamu a žiadať a robiť si z neho výpisy</w:t>
      </w:r>
    </w:p>
    <w:p w:rsidR="00AE6628" w:rsidRDefault="00AE6628" w:rsidP="00AE6628">
      <w:pPr>
        <w:pStyle w:val="Bezmezer"/>
        <w:rPr>
          <w:sz w:val="24"/>
          <w:szCs w:val="24"/>
        </w:rPr>
      </w:pPr>
    </w:p>
    <w:p w:rsidR="00AE6628" w:rsidRDefault="00AE6628" w:rsidP="00AE6628">
      <w:pPr>
        <w:pStyle w:val="Bezmezer"/>
        <w:rPr>
          <w:sz w:val="24"/>
          <w:szCs w:val="24"/>
        </w:rPr>
      </w:pPr>
      <w:r>
        <w:rPr>
          <w:sz w:val="24"/>
          <w:szCs w:val="24"/>
        </w:rPr>
        <w:t>5/ Členovia spoločenstva a fond</w:t>
      </w:r>
      <w:r w:rsidRPr="00AE6628">
        <w:rPr>
          <w:b/>
          <w:sz w:val="24"/>
          <w:szCs w:val="24"/>
        </w:rPr>
        <w:t xml:space="preserve"> sú povinní</w:t>
      </w:r>
      <w:r>
        <w:rPr>
          <w:b/>
          <w:sz w:val="24"/>
          <w:szCs w:val="24"/>
        </w:rPr>
        <w:t xml:space="preserve"> </w:t>
      </w:r>
      <w:r>
        <w:rPr>
          <w:sz w:val="24"/>
          <w:szCs w:val="24"/>
        </w:rPr>
        <w:t xml:space="preserve"> všetky zmeny evidovaných skutočností nahlásiť spoločenstvu do dvoch mesiacov odo dňa vzniku.</w:t>
      </w:r>
    </w:p>
    <w:p w:rsidR="00AE6628" w:rsidRDefault="00AE6628" w:rsidP="00AE6628">
      <w:pPr>
        <w:pStyle w:val="Bezmezer"/>
        <w:rPr>
          <w:sz w:val="24"/>
          <w:szCs w:val="24"/>
        </w:rPr>
      </w:pPr>
    </w:p>
    <w:p w:rsidR="00AE6628" w:rsidRDefault="00AE6628" w:rsidP="00AE6628">
      <w:pPr>
        <w:pStyle w:val="Bezmezer"/>
        <w:rPr>
          <w:sz w:val="24"/>
          <w:szCs w:val="24"/>
        </w:rPr>
      </w:pPr>
      <w:r>
        <w:rPr>
          <w:sz w:val="24"/>
          <w:szCs w:val="24"/>
        </w:rPr>
        <w:t>6/ Pomer účasti člena spoločenstva na výkone práv a povinností vyplývajúcich z členstva v spoločenstve je vyjadrený podielom výmery nehnuteľnosti</w:t>
      </w:r>
      <w:r w:rsidR="00A67E87">
        <w:rPr>
          <w:sz w:val="24"/>
          <w:szCs w:val="24"/>
        </w:rPr>
        <w:t xml:space="preserve"> patriacej členovi spoločenstva na celkovej výmere spoločne obhospodarovaných nehnuteľností všetkých členov spoločenstva.</w:t>
      </w:r>
    </w:p>
    <w:p w:rsidR="00A67E87" w:rsidRDefault="00A67E87" w:rsidP="00AE6628">
      <w:pPr>
        <w:pStyle w:val="Bezmezer"/>
        <w:rPr>
          <w:sz w:val="24"/>
          <w:szCs w:val="24"/>
        </w:rPr>
      </w:pPr>
    </w:p>
    <w:p w:rsidR="00A67E87" w:rsidRDefault="00A67E87" w:rsidP="00AE6628">
      <w:pPr>
        <w:pStyle w:val="Bezmezer"/>
        <w:rPr>
          <w:sz w:val="24"/>
          <w:szCs w:val="24"/>
        </w:rPr>
      </w:pPr>
      <w:r>
        <w:rPr>
          <w:sz w:val="24"/>
          <w:szCs w:val="24"/>
        </w:rPr>
        <w:t>7/ Ak tretia osoba tvrdí, že je spoluvlastníkom spoločnej nehnuteľnosti a toto právo nemôže hodnoverne preukázať príslušnou listinou alebo iným spôsobom, spoločenstvo odkáže túto tretiu osobu na konanie pred príslušným súdom.</w:t>
      </w:r>
    </w:p>
    <w:p w:rsidR="00A67E87" w:rsidRDefault="00A67E87" w:rsidP="00AE6628">
      <w:pPr>
        <w:pStyle w:val="Bezmezer"/>
        <w:rPr>
          <w:sz w:val="24"/>
          <w:szCs w:val="24"/>
        </w:rPr>
      </w:pPr>
    </w:p>
    <w:p w:rsidR="00A67E87" w:rsidRDefault="00A67E87" w:rsidP="00AE6628">
      <w:pPr>
        <w:pStyle w:val="Bezmezer"/>
        <w:rPr>
          <w:sz w:val="24"/>
          <w:szCs w:val="24"/>
        </w:rPr>
      </w:pPr>
      <w:r>
        <w:rPr>
          <w:sz w:val="24"/>
          <w:szCs w:val="24"/>
        </w:rPr>
        <w:t>8/ Spoločenstvo je povinné do 31. marca zaslať</w:t>
      </w:r>
      <w:r w:rsidR="00585314">
        <w:rPr>
          <w:sz w:val="24"/>
          <w:szCs w:val="24"/>
        </w:rPr>
        <w:t xml:space="preserve"> Okresnému</w:t>
      </w:r>
      <w:r>
        <w:rPr>
          <w:sz w:val="24"/>
          <w:szCs w:val="24"/>
        </w:rPr>
        <w:t xml:space="preserve"> úradu</w:t>
      </w:r>
      <w:r w:rsidR="001D5F63">
        <w:rPr>
          <w:sz w:val="24"/>
          <w:szCs w:val="24"/>
        </w:rPr>
        <w:t xml:space="preserve"> vo Zvolene, pozemkovému a lesnému odboru</w:t>
      </w:r>
      <w:r>
        <w:rPr>
          <w:sz w:val="24"/>
          <w:szCs w:val="24"/>
        </w:rPr>
        <w:t xml:space="preserve"> zoznam aktualizovaný k 31. decembru predchádzajúceho roka.</w:t>
      </w:r>
    </w:p>
    <w:p w:rsidR="00A67E87" w:rsidRDefault="00A67E87" w:rsidP="00AE6628">
      <w:pPr>
        <w:pStyle w:val="Bezmezer"/>
        <w:rPr>
          <w:sz w:val="24"/>
          <w:szCs w:val="24"/>
        </w:rPr>
      </w:pPr>
    </w:p>
    <w:p w:rsidR="00A67E87" w:rsidRDefault="00A67E87" w:rsidP="00AE6628">
      <w:pPr>
        <w:pStyle w:val="Bezmezer"/>
        <w:rPr>
          <w:b/>
          <w:sz w:val="24"/>
          <w:szCs w:val="24"/>
        </w:rPr>
      </w:pPr>
      <w:r w:rsidRPr="00A67E87">
        <w:rPr>
          <w:b/>
          <w:sz w:val="24"/>
          <w:szCs w:val="24"/>
        </w:rPr>
        <w:t>Na práva a povinnosti členov spoločenstva sa vzťahujú ustanovenia Občianskeho zákonníka ak, Zákon o pozemkových spoločenstvách neustanovuje inak.</w:t>
      </w:r>
    </w:p>
    <w:p w:rsidR="00A67E87" w:rsidRPr="00A67E87" w:rsidRDefault="00A67E87" w:rsidP="00AE6628">
      <w:pPr>
        <w:pStyle w:val="Bezmezer"/>
        <w:rPr>
          <w:b/>
          <w:sz w:val="24"/>
          <w:szCs w:val="24"/>
        </w:rPr>
      </w:pPr>
    </w:p>
    <w:p w:rsidR="00A67E87" w:rsidRDefault="00A67E87" w:rsidP="00A67E87">
      <w:pPr>
        <w:pStyle w:val="Bezmezer"/>
        <w:jc w:val="center"/>
        <w:rPr>
          <w:b/>
          <w:sz w:val="24"/>
          <w:szCs w:val="24"/>
        </w:rPr>
      </w:pPr>
      <w:r w:rsidRPr="00A67E87">
        <w:rPr>
          <w:b/>
          <w:sz w:val="24"/>
          <w:szCs w:val="24"/>
        </w:rPr>
        <w:t>Čl. IV.</w:t>
      </w:r>
    </w:p>
    <w:p w:rsidR="00A67E87" w:rsidRPr="00A67E87" w:rsidRDefault="00A67E87" w:rsidP="00A67E87">
      <w:pPr>
        <w:pStyle w:val="Bezmezer"/>
        <w:jc w:val="center"/>
        <w:rPr>
          <w:b/>
          <w:sz w:val="24"/>
          <w:szCs w:val="24"/>
        </w:rPr>
      </w:pPr>
      <w:r>
        <w:rPr>
          <w:b/>
          <w:sz w:val="24"/>
          <w:szCs w:val="24"/>
        </w:rPr>
        <w:t>Orgány spoločenstva</w:t>
      </w:r>
    </w:p>
    <w:p w:rsidR="00AE6628" w:rsidRDefault="00AE6628" w:rsidP="00A67E87">
      <w:pPr>
        <w:pStyle w:val="Bezmezer"/>
        <w:ind w:left="720"/>
        <w:rPr>
          <w:sz w:val="24"/>
          <w:szCs w:val="24"/>
        </w:rPr>
      </w:pPr>
    </w:p>
    <w:p w:rsidR="003B5FA1" w:rsidRDefault="003B5FA1" w:rsidP="003B5FA1">
      <w:pPr>
        <w:pStyle w:val="Bezmezer"/>
        <w:rPr>
          <w:sz w:val="24"/>
          <w:szCs w:val="24"/>
        </w:rPr>
      </w:pPr>
      <w:r>
        <w:rPr>
          <w:sz w:val="24"/>
          <w:szCs w:val="24"/>
        </w:rPr>
        <w:t>1/ Orgánmi spoločenstva sú:</w:t>
      </w:r>
    </w:p>
    <w:p w:rsidR="003B5FA1" w:rsidRDefault="003B5FA1" w:rsidP="003B5FA1">
      <w:pPr>
        <w:pStyle w:val="Bezmezer"/>
        <w:rPr>
          <w:b/>
          <w:sz w:val="24"/>
          <w:szCs w:val="24"/>
        </w:rPr>
      </w:pPr>
      <w:r>
        <w:rPr>
          <w:b/>
          <w:sz w:val="24"/>
          <w:szCs w:val="24"/>
        </w:rPr>
        <w:t>a/ zhromaždenie,</w:t>
      </w:r>
    </w:p>
    <w:p w:rsidR="003B5FA1" w:rsidRDefault="003B5FA1" w:rsidP="003B5FA1">
      <w:pPr>
        <w:pStyle w:val="Bezmezer"/>
        <w:rPr>
          <w:b/>
          <w:sz w:val="24"/>
          <w:szCs w:val="24"/>
        </w:rPr>
      </w:pPr>
      <w:r>
        <w:rPr>
          <w:b/>
          <w:sz w:val="24"/>
          <w:szCs w:val="24"/>
        </w:rPr>
        <w:t>b/ výbor,</w:t>
      </w:r>
    </w:p>
    <w:p w:rsidR="003B5FA1" w:rsidRDefault="003B5FA1" w:rsidP="003B5FA1">
      <w:pPr>
        <w:pStyle w:val="Bezmezer"/>
        <w:rPr>
          <w:b/>
          <w:sz w:val="24"/>
          <w:szCs w:val="24"/>
        </w:rPr>
      </w:pPr>
      <w:r>
        <w:rPr>
          <w:b/>
          <w:sz w:val="24"/>
          <w:szCs w:val="24"/>
        </w:rPr>
        <w:t>c/ dozorná rada</w:t>
      </w:r>
    </w:p>
    <w:p w:rsidR="003B5FA1" w:rsidRDefault="003B5FA1" w:rsidP="003B5FA1">
      <w:pPr>
        <w:pStyle w:val="Bezmezer"/>
        <w:rPr>
          <w:b/>
          <w:sz w:val="24"/>
          <w:szCs w:val="24"/>
        </w:rPr>
      </w:pPr>
      <w:r>
        <w:rPr>
          <w:b/>
          <w:sz w:val="24"/>
          <w:szCs w:val="24"/>
        </w:rPr>
        <w:t>d/ iné orgány spoločenstva zriadené zmluvou o spoločenstve</w:t>
      </w:r>
    </w:p>
    <w:p w:rsidR="003B5FA1" w:rsidRDefault="003B5FA1" w:rsidP="003B5FA1">
      <w:pPr>
        <w:pStyle w:val="Bezmezer"/>
        <w:rPr>
          <w:b/>
          <w:sz w:val="24"/>
          <w:szCs w:val="24"/>
        </w:rPr>
      </w:pPr>
    </w:p>
    <w:p w:rsidR="003B5FA1" w:rsidRDefault="003B5FA1" w:rsidP="003B5FA1">
      <w:pPr>
        <w:pStyle w:val="Bezmezer"/>
        <w:rPr>
          <w:sz w:val="24"/>
          <w:szCs w:val="24"/>
        </w:rPr>
      </w:pPr>
      <w:r>
        <w:rPr>
          <w:sz w:val="24"/>
          <w:szCs w:val="24"/>
        </w:rPr>
        <w:t>2/ Do orgánov spoločenstva podľa odseku 1 písm. b/ až d/ môžu byť volení členovia spoločenstva, alebo zástupcovia právnických osôb, ktoré sú členmi spoločenstva.</w:t>
      </w:r>
    </w:p>
    <w:p w:rsidR="003B5FA1" w:rsidRDefault="003B5FA1" w:rsidP="003B5FA1">
      <w:pPr>
        <w:pStyle w:val="Bezmezer"/>
        <w:rPr>
          <w:sz w:val="24"/>
          <w:szCs w:val="24"/>
        </w:rPr>
      </w:pPr>
      <w:r>
        <w:rPr>
          <w:sz w:val="24"/>
          <w:szCs w:val="24"/>
        </w:rPr>
        <w:t>Členom výboru spoločenstva dozornej rady a iného orgánu spoločenstva zriadeného zmluvou o spoločenstve môže byť iba fyzická osoba, ktorá</w:t>
      </w:r>
      <w:r w:rsidR="006C7452">
        <w:rPr>
          <w:sz w:val="24"/>
          <w:szCs w:val="24"/>
        </w:rPr>
        <w:t xml:space="preserve"> je spôsobilá na právne úkony. Členom dozornej rady môže byť aj fyzická osoba, ktorá</w:t>
      </w:r>
      <w:r>
        <w:rPr>
          <w:sz w:val="24"/>
          <w:szCs w:val="24"/>
        </w:rPr>
        <w:t xml:space="preserve"> nie je členom spoločenstva.</w:t>
      </w:r>
    </w:p>
    <w:p w:rsidR="003B5FA1" w:rsidRDefault="003B5FA1" w:rsidP="003B5FA1">
      <w:pPr>
        <w:pStyle w:val="Bezmezer"/>
        <w:rPr>
          <w:sz w:val="24"/>
          <w:szCs w:val="24"/>
        </w:rPr>
      </w:pPr>
    </w:p>
    <w:p w:rsidR="003B5FA1" w:rsidRDefault="003B5FA1" w:rsidP="003B5FA1">
      <w:pPr>
        <w:pStyle w:val="Bezmezer"/>
        <w:rPr>
          <w:sz w:val="24"/>
          <w:szCs w:val="24"/>
        </w:rPr>
      </w:pPr>
      <w:r>
        <w:rPr>
          <w:sz w:val="24"/>
          <w:szCs w:val="24"/>
        </w:rPr>
        <w:t>3/Volebné obdobie orgánov spoločenstva pod písm. b/ a c/ je stanovené touto zmluvou na obdobie 5 rokov.</w:t>
      </w:r>
    </w:p>
    <w:p w:rsidR="003B5FA1" w:rsidRDefault="003B5FA1" w:rsidP="003B5FA1">
      <w:pPr>
        <w:pStyle w:val="Bezmezer"/>
        <w:rPr>
          <w:sz w:val="24"/>
          <w:szCs w:val="24"/>
        </w:rPr>
      </w:pPr>
    </w:p>
    <w:p w:rsidR="003B5FA1" w:rsidRDefault="003B5FA1" w:rsidP="003B5FA1">
      <w:pPr>
        <w:pStyle w:val="Bezmezer"/>
        <w:rPr>
          <w:sz w:val="24"/>
          <w:szCs w:val="24"/>
        </w:rPr>
      </w:pPr>
      <w:r>
        <w:rPr>
          <w:sz w:val="24"/>
          <w:szCs w:val="24"/>
        </w:rPr>
        <w:lastRenderedPageBreak/>
        <w:t>4/ Členovi orgánu spoločenstva pod písm. b/a c/ možno priznať za výkon jeho funkcie odmenu. Výšku odmeny určí zhromaždenie.</w:t>
      </w:r>
    </w:p>
    <w:p w:rsidR="003B5FA1" w:rsidRDefault="003B5FA1" w:rsidP="003B5FA1">
      <w:pPr>
        <w:pStyle w:val="Bezmezer"/>
        <w:rPr>
          <w:sz w:val="24"/>
          <w:szCs w:val="24"/>
        </w:rPr>
      </w:pPr>
    </w:p>
    <w:p w:rsidR="00B87FE5" w:rsidRDefault="00B87FE5" w:rsidP="00B87FE5">
      <w:pPr>
        <w:pStyle w:val="Bezmezer"/>
        <w:rPr>
          <w:sz w:val="24"/>
          <w:szCs w:val="24"/>
        </w:rPr>
      </w:pPr>
    </w:p>
    <w:p w:rsidR="00B87FE5" w:rsidRDefault="00B87FE5" w:rsidP="00B87FE5">
      <w:pPr>
        <w:pStyle w:val="Bezmezer"/>
        <w:rPr>
          <w:sz w:val="24"/>
          <w:szCs w:val="24"/>
        </w:rPr>
      </w:pPr>
    </w:p>
    <w:p w:rsidR="00B87FE5" w:rsidRDefault="00B87FE5" w:rsidP="00B87FE5">
      <w:pPr>
        <w:pStyle w:val="Bezmezer"/>
        <w:rPr>
          <w:sz w:val="24"/>
          <w:szCs w:val="24"/>
        </w:rPr>
      </w:pPr>
    </w:p>
    <w:p w:rsidR="00B87FE5" w:rsidRDefault="00B87FE5" w:rsidP="00B87FE5">
      <w:pPr>
        <w:pStyle w:val="Bezmezer"/>
        <w:rPr>
          <w:sz w:val="24"/>
          <w:szCs w:val="24"/>
        </w:rPr>
      </w:pPr>
    </w:p>
    <w:p w:rsidR="00B87FE5" w:rsidRDefault="00B87FE5" w:rsidP="00B87FE5">
      <w:pPr>
        <w:pStyle w:val="Bezmezer"/>
        <w:rPr>
          <w:sz w:val="24"/>
          <w:szCs w:val="24"/>
        </w:rPr>
      </w:pPr>
    </w:p>
    <w:p w:rsidR="003B5FA1" w:rsidRDefault="003B5FA1" w:rsidP="00B87FE5">
      <w:pPr>
        <w:pStyle w:val="Bezmezer"/>
        <w:jc w:val="center"/>
        <w:rPr>
          <w:b/>
          <w:sz w:val="24"/>
          <w:szCs w:val="24"/>
        </w:rPr>
      </w:pPr>
      <w:r>
        <w:rPr>
          <w:b/>
          <w:sz w:val="24"/>
          <w:szCs w:val="24"/>
        </w:rPr>
        <w:t>Čl.</w:t>
      </w:r>
      <w:r w:rsidR="00B87FE5">
        <w:rPr>
          <w:b/>
          <w:sz w:val="24"/>
          <w:szCs w:val="24"/>
        </w:rPr>
        <w:t xml:space="preserve"> </w:t>
      </w:r>
      <w:r>
        <w:rPr>
          <w:b/>
          <w:sz w:val="24"/>
          <w:szCs w:val="24"/>
        </w:rPr>
        <w:t>V</w:t>
      </w:r>
    </w:p>
    <w:p w:rsidR="003B5FA1" w:rsidRDefault="00B87FE5" w:rsidP="00B87FE5">
      <w:pPr>
        <w:pStyle w:val="Bezmezer"/>
        <w:jc w:val="center"/>
        <w:rPr>
          <w:b/>
          <w:sz w:val="24"/>
          <w:szCs w:val="24"/>
        </w:rPr>
      </w:pPr>
      <w:r>
        <w:rPr>
          <w:b/>
          <w:sz w:val="24"/>
          <w:szCs w:val="24"/>
        </w:rPr>
        <w:t>Zhromaždenie</w:t>
      </w:r>
    </w:p>
    <w:p w:rsidR="003B5FA1" w:rsidRDefault="003B5FA1" w:rsidP="003B5FA1">
      <w:pPr>
        <w:pStyle w:val="Bezmezer"/>
        <w:rPr>
          <w:sz w:val="24"/>
          <w:szCs w:val="24"/>
        </w:rPr>
      </w:pPr>
    </w:p>
    <w:p w:rsidR="003B5FA1" w:rsidRDefault="003B5FA1" w:rsidP="003B5FA1">
      <w:pPr>
        <w:pStyle w:val="Bezmezer"/>
        <w:rPr>
          <w:sz w:val="24"/>
          <w:szCs w:val="24"/>
        </w:rPr>
      </w:pPr>
      <w:r>
        <w:rPr>
          <w:sz w:val="24"/>
          <w:szCs w:val="24"/>
        </w:rPr>
        <w:t xml:space="preserve">1/Najvyšším orgánom spoločenstva je zhromaždenie. Zhromaždenie sa skladá zo všetkých členov spoločenstva. </w:t>
      </w:r>
      <w:r>
        <w:rPr>
          <w:b/>
          <w:sz w:val="24"/>
          <w:szCs w:val="24"/>
        </w:rPr>
        <w:t>Zasadnutie zhromaždenia zvoláva výbor spoločenstva na</w:t>
      </w:r>
      <w:r w:rsidR="00A5785E">
        <w:rPr>
          <w:b/>
          <w:sz w:val="24"/>
          <w:szCs w:val="24"/>
        </w:rPr>
        <w:t>jm</w:t>
      </w:r>
      <w:r>
        <w:rPr>
          <w:b/>
          <w:sz w:val="24"/>
          <w:szCs w:val="24"/>
        </w:rPr>
        <w:t>enej raz za rok</w:t>
      </w:r>
      <w:r w:rsidR="00A5785E">
        <w:rPr>
          <w:b/>
          <w:sz w:val="24"/>
          <w:szCs w:val="24"/>
        </w:rPr>
        <w:t xml:space="preserve">. </w:t>
      </w:r>
      <w:r w:rsidR="00A5785E">
        <w:rPr>
          <w:sz w:val="24"/>
          <w:szCs w:val="24"/>
        </w:rPr>
        <w:t>Výbor je povinný pozvať na zasadnutie zhromaždenia najmenej 30 dní pred termínom zasadnutia zhromaždenia všetkých členov spoločenstva a fond, ak fond spravuje podiely spoločnej nehnuteľnosti alebo s nimi nakladá. Výbor najmenej 25 dní pred termínom zasadnutia zhromaždenia uverejní oznámenie o zasadnutí zhromaždenia v médiu s celoštátnou pôsobnosťou na svojom webovom sídle , alebo na obvyklom mieste  uverejnenia ktorým je internet. V pozvánke na zasadnutie zhromaždenia a v oznámení o zasadnutí zhromaždenia výbor uvedie názov a sídlo spoločenstva, miesto, dátum a hodinu zasadnutia zhromaždenia, údaj, či ide o čiastkovú schôdzu, alebo mimoriadne zasadnuti</w:t>
      </w:r>
      <w:r w:rsidR="00E06CB2">
        <w:rPr>
          <w:sz w:val="24"/>
          <w:szCs w:val="24"/>
        </w:rPr>
        <w:t xml:space="preserve">e </w:t>
      </w:r>
      <w:r w:rsidR="00A5785E">
        <w:rPr>
          <w:sz w:val="24"/>
          <w:szCs w:val="24"/>
        </w:rPr>
        <w:t>zhromaždenia, program zasadnutia zhromaždenia a poučenie o možnosti zúčastniť sa zasadnutia prostredníctvom zástupcu na základe splnomocnenia. Ak vlastník podielu spoločnej nehnuteľnosti prevádza svoj podiel podľa § 9 ods. 7 alebo ak fond prevádza podiel vo vlastníctve štátu podľa § 11 ods. 2, výbor to uvedie v programe zasadnutia zhromaždenia.</w:t>
      </w:r>
    </w:p>
    <w:p w:rsidR="00A5785E" w:rsidRDefault="00A5785E" w:rsidP="003B5FA1">
      <w:pPr>
        <w:pStyle w:val="Bezmezer"/>
        <w:rPr>
          <w:sz w:val="24"/>
          <w:szCs w:val="24"/>
        </w:rPr>
      </w:pPr>
    </w:p>
    <w:p w:rsidR="00A5785E" w:rsidRDefault="00A5785E" w:rsidP="003B5FA1">
      <w:pPr>
        <w:pStyle w:val="Bezmezer"/>
        <w:rPr>
          <w:sz w:val="24"/>
          <w:szCs w:val="24"/>
        </w:rPr>
      </w:pPr>
      <w:r>
        <w:rPr>
          <w:sz w:val="24"/>
          <w:szCs w:val="24"/>
        </w:rPr>
        <w:t>2/ Výbor je povinný zvolať zasadnutie zhromaždenia, ak ho o to písomne požiadajú členovia spoločenstva, ktorých hlasy predstavujú aspoň tretinu hlasov členov spoločenstva, v termíne, ktorý navrhnú členovia spoločenstva.</w:t>
      </w:r>
      <w:r w:rsidR="00267C3A">
        <w:rPr>
          <w:sz w:val="24"/>
          <w:szCs w:val="24"/>
        </w:rPr>
        <w:t xml:space="preserve"> Ak výbor nezvolá zasadnutie zhromaždenia, alebo ak ho zvolá v inom termíne, na ktorom sa nedohodol s členmi spoločenstva, ktorí ho o zvolanie zasadnutia zhromaždenia požiadali, zasadnutie zhromaždenia zvolá na návrh splnomocneného zástupcu členov spoločenstva 0kresn</w:t>
      </w:r>
      <w:r w:rsidR="002545E3">
        <w:rPr>
          <w:sz w:val="24"/>
          <w:szCs w:val="24"/>
        </w:rPr>
        <w:t>ý</w:t>
      </w:r>
      <w:r w:rsidR="00267C3A">
        <w:rPr>
          <w:sz w:val="24"/>
          <w:szCs w:val="24"/>
        </w:rPr>
        <w:t xml:space="preserve"> úrad. Okresný úrad má povinnosti výboru podľa odseku I.</w:t>
      </w:r>
    </w:p>
    <w:p w:rsidR="00267C3A" w:rsidRDefault="00267C3A" w:rsidP="003B5FA1">
      <w:pPr>
        <w:pStyle w:val="Bezmezer"/>
        <w:rPr>
          <w:sz w:val="24"/>
          <w:szCs w:val="24"/>
        </w:rPr>
      </w:pPr>
    </w:p>
    <w:p w:rsidR="00AE6628" w:rsidRDefault="00267C3A" w:rsidP="00267C3A">
      <w:pPr>
        <w:pStyle w:val="Bezmezer"/>
        <w:rPr>
          <w:sz w:val="24"/>
          <w:szCs w:val="24"/>
        </w:rPr>
      </w:pPr>
      <w:r>
        <w:rPr>
          <w:sz w:val="24"/>
          <w:szCs w:val="24"/>
        </w:rPr>
        <w:t>3/ Ak uplynie volebné obdobie orgánu spoločenstva a nie je zvolený nový orgán, zasadnutie zhromaždenia zvolá Okresný úrad. Takto zvolaného zasadnutia zhromaždenia sa  zúčastní zamestnanec miestneho príslušného Okresného úradu, ktorý ho bude viesť až do zvolenia predsedu zhromaždenia.</w:t>
      </w:r>
    </w:p>
    <w:p w:rsidR="00267C3A" w:rsidRDefault="00267C3A" w:rsidP="00267C3A">
      <w:pPr>
        <w:pStyle w:val="Bezmezer"/>
        <w:rPr>
          <w:sz w:val="24"/>
          <w:szCs w:val="24"/>
        </w:rPr>
      </w:pPr>
    </w:p>
    <w:p w:rsidR="00267C3A" w:rsidRDefault="00267C3A" w:rsidP="00267C3A">
      <w:pPr>
        <w:pStyle w:val="Bezmezer"/>
        <w:rPr>
          <w:sz w:val="24"/>
          <w:szCs w:val="24"/>
        </w:rPr>
      </w:pPr>
      <w:r>
        <w:rPr>
          <w:sz w:val="24"/>
          <w:szCs w:val="24"/>
        </w:rPr>
        <w:t>4/Do pôsobnosti zhromaždenia patrí:</w:t>
      </w:r>
    </w:p>
    <w:p w:rsidR="00267C3A" w:rsidRDefault="00267C3A" w:rsidP="00267C3A">
      <w:pPr>
        <w:pStyle w:val="Bezmezer"/>
        <w:rPr>
          <w:sz w:val="24"/>
          <w:szCs w:val="24"/>
        </w:rPr>
      </w:pPr>
      <w:r>
        <w:rPr>
          <w:sz w:val="24"/>
          <w:szCs w:val="24"/>
        </w:rPr>
        <w:t>a/ schvaľovať zmluvu o spoločenstve a jej zmeny</w:t>
      </w:r>
    </w:p>
    <w:p w:rsidR="00267C3A" w:rsidRDefault="00267C3A" w:rsidP="00267C3A">
      <w:pPr>
        <w:pStyle w:val="Bezmezer"/>
        <w:rPr>
          <w:sz w:val="24"/>
          <w:szCs w:val="24"/>
        </w:rPr>
      </w:pPr>
      <w:r>
        <w:rPr>
          <w:sz w:val="24"/>
          <w:szCs w:val="24"/>
        </w:rPr>
        <w:t>b/ schvaľovať stanovy a ich zmeny,</w:t>
      </w:r>
    </w:p>
    <w:p w:rsidR="00BA1778" w:rsidRDefault="00BA1778" w:rsidP="00267C3A">
      <w:pPr>
        <w:pStyle w:val="Bezmezer"/>
        <w:rPr>
          <w:sz w:val="24"/>
          <w:szCs w:val="24"/>
        </w:rPr>
      </w:pPr>
      <w:r>
        <w:rPr>
          <w:sz w:val="24"/>
          <w:szCs w:val="24"/>
        </w:rPr>
        <w:t>c/ voliť a odvolávať členov volených orgánov spoločenstva</w:t>
      </w:r>
    </w:p>
    <w:p w:rsidR="00BA1778" w:rsidRDefault="00BA1778" w:rsidP="00267C3A">
      <w:pPr>
        <w:pStyle w:val="Bezmezer"/>
        <w:rPr>
          <w:sz w:val="24"/>
          <w:szCs w:val="24"/>
        </w:rPr>
      </w:pPr>
      <w:r>
        <w:rPr>
          <w:sz w:val="24"/>
          <w:szCs w:val="24"/>
        </w:rPr>
        <w:t>d/ rozhodovať o oddelení časti spoločnej nehnuteľnosti podľa § 8 ods. 2</w:t>
      </w:r>
    </w:p>
    <w:p w:rsidR="00BA1778" w:rsidRDefault="00BA1778" w:rsidP="00BA1778">
      <w:pPr>
        <w:pStyle w:val="Bezmezer"/>
        <w:rPr>
          <w:sz w:val="24"/>
          <w:szCs w:val="24"/>
        </w:rPr>
      </w:pPr>
      <w:r>
        <w:rPr>
          <w:sz w:val="24"/>
          <w:szCs w:val="24"/>
        </w:rPr>
        <w:t xml:space="preserve">e/ rozhodovať o hospodárení spoločenstva, spôsobe užívania spoločnej nehnuteľnosti                                                                                                                       </w:t>
      </w:r>
    </w:p>
    <w:p w:rsidR="00BA1778" w:rsidRDefault="00BA1778" w:rsidP="00BA1778">
      <w:pPr>
        <w:pStyle w:val="Bezmezer"/>
        <w:rPr>
          <w:sz w:val="24"/>
          <w:szCs w:val="24"/>
        </w:rPr>
      </w:pPr>
      <w:r>
        <w:rPr>
          <w:sz w:val="24"/>
          <w:szCs w:val="24"/>
        </w:rPr>
        <w:t xml:space="preserve">     a spoločne obhospodarovaných nehnuteľnosti a nakladaní s majetkom spoločenstva,</w:t>
      </w:r>
    </w:p>
    <w:p w:rsidR="00EC6F55" w:rsidRDefault="00EC6F55" w:rsidP="00BA1778">
      <w:pPr>
        <w:pStyle w:val="Bezmezer"/>
        <w:rPr>
          <w:sz w:val="24"/>
          <w:szCs w:val="24"/>
        </w:rPr>
      </w:pPr>
      <w:r>
        <w:rPr>
          <w:sz w:val="24"/>
          <w:szCs w:val="24"/>
        </w:rPr>
        <w:t>f/ schvaľovať ročnú účtovnú uzávierku</w:t>
      </w:r>
    </w:p>
    <w:p w:rsidR="00EC6F55" w:rsidRDefault="00EC6F55" w:rsidP="00BA1778">
      <w:pPr>
        <w:pStyle w:val="Bezmezer"/>
        <w:rPr>
          <w:sz w:val="24"/>
          <w:szCs w:val="24"/>
        </w:rPr>
      </w:pPr>
      <w:r>
        <w:rPr>
          <w:sz w:val="24"/>
          <w:szCs w:val="24"/>
        </w:rPr>
        <w:lastRenderedPageBreak/>
        <w:t>g/ rozhodovať o rozdelení zisku a spôsobe úhrady straty</w:t>
      </w:r>
    </w:p>
    <w:p w:rsidR="00EC6F55" w:rsidRDefault="00EC6F55" w:rsidP="00BA1778">
      <w:pPr>
        <w:pStyle w:val="Bezmezer"/>
        <w:rPr>
          <w:sz w:val="24"/>
          <w:szCs w:val="24"/>
        </w:rPr>
      </w:pPr>
      <w:r>
        <w:rPr>
          <w:sz w:val="24"/>
          <w:szCs w:val="24"/>
        </w:rPr>
        <w:t xml:space="preserve">h/ rozhodovať o vstupe a podmienkach vstupu spoločenstva do obchodnej spoločnosti  </w:t>
      </w:r>
    </w:p>
    <w:p w:rsidR="00EC6F55" w:rsidRDefault="00EC6F55" w:rsidP="00BA1778">
      <w:pPr>
        <w:pStyle w:val="Bezmezer"/>
        <w:rPr>
          <w:sz w:val="24"/>
          <w:szCs w:val="24"/>
        </w:rPr>
      </w:pPr>
      <w:r>
        <w:rPr>
          <w:sz w:val="24"/>
          <w:szCs w:val="24"/>
        </w:rPr>
        <w:t xml:space="preserve">     alebo do družstva</w:t>
      </w:r>
    </w:p>
    <w:p w:rsidR="00EC6F55" w:rsidRDefault="00EC6F55" w:rsidP="00BA1778">
      <w:pPr>
        <w:pStyle w:val="Bezmezer"/>
        <w:rPr>
          <w:sz w:val="24"/>
          <w:szCs w:val="24"/>
        </w:rPr>
      </w:pPr>
      <w:r>
        <w:rPr>
          <w:sz w:val="24"/>
          <w:szCs w:val="24"/>
        </w:rPr>
        <w:t>i/ rozhodovať o zrušení spoločenstva</w:t>
      </w:r>
    </w:p>
    <w:p w:rsidR="00EC6F55" w:rsidRDefault="00EC6F55" w:rsidP="00BA1778">
      <w:pPr>
        <w:pStyle w:val="Bezmezer"/>
        <w:rPr>
          <w:sz w:val="24"/>
          <w:szCs w:val="24"/>
        </w:rPr>
      </w:pPr>
      <w:r>
        <w:rPr>
          <w:sz w:val="24"/>
          <w:szCs w:val="24"/>
        </w:rPr>
        <w:t xml:space="preserve">j/ rozhodovať o ďalších záležitostiach spoločenstva, ak rozhodovanie o nich nie je zverené </w:t>
      </w:r>
    </w:p>
    <w:p w:rsidR="00A67E87" w:rsidRDefault="00EC6F55" w:rsidP="00EC6F55">
      <w:pPr>
        <w:pStyle w:val="Bezmezer"/>
        <w:rPr>
          <w:sz w:val="24"/>
          <w:szCs w:val="24"/>
        </w:rPr>
      </w:pPr>
      <w:r>
        <w:rPr>
          <w:sz w:val="24"/>
          <w:szCs w:val="24"/>
        </w:rPr>
        <w:t xml:space="preserve">    iným orgánom spoločenstva.</w:t>
      </w:r>
    </w:p>
    <w:p w:rsidR="00EC6F55" w:rsidRDefault="00EC6F55" w:rsidP="00EC6F55">
      <w:pPr>
        <w:pStyle w:val="Bezmezer"/>
        <w:rPr>
          <w:sz w:val="24"/>
          <w:szCs w:val="24"/>
        </w:rPr>
      </w:pPr>
    </w:p>
    <w:p w:rsidR="00EC6F55" w:rsidRDefault="00EC6F55" w:rsidP="00EC6F55">
      <w:pPr>
        <w:pStyle w:val="Bezmezer"/>
        <w:rPr>
          <w:sz w:val="24"/>
          <w:szCs w:val="24"/>
        </w:rPr>
      </w:pPr>
      <w:r>
        <w:rPr>
          <w:sz w:val="24"/>
          <w:szCs w:val="24"/>
        </w:rPr>
        <w:t>5/ Každý člen spoločenstva má pri rozhodovaní o právach a povinnostiach taký počet hlasov, aký mu patrí podľa pomeru účasti člena spoločenstva na výkone práv a povinností.</w:t>
      </w:r>
    </w:p>
    <w:p w:rsidR="00EC6F55" w:rsidRDefault="00EC6F55" w:rsidP="00EC6F55">
      <w:pPr>
        <w:pStyle w:val="Bezmezer"/>
        <w:rPr>
          <w:sz w:val="24"/>
          <w:szCs w:val="24"/>
        </w:rPr>
      </w:pPr>
    </w:p>
    <w:p w:rsidR="00EC6F55" w:rsidRDefault="00EC6F55" w:rsidP="00EC6F55">
      <w:pPr>
        <w:pStyle w:val="Bezmezer"/>
        <w:rPr>
          <w:sz w:val="24"/>
          <w:szCs w:val="24"/>
        </w:rPr>
      </w:pPr>
      <w:r>
        <w:rPr>
          <w:sz w:val="24"/>
          <w:szCs w:val="24"/>
        </w:rPr>
        <w:t>6/ Zhromaždenie rozhoduje podľa ods. 4 písm. a/. b/. d/. h/ a i/ nadpolovičnou väčšinou všetkých hlasov členov spoločenstva, v ostatných prípadoch</w:t>
      </w:r>
      <w:r w:rsidR="00820457">
        <w:rPr>
          <w:sz w:val="24"/>
          <w:szCs w:val="24"/>
        </w:rPr>
        <w:t xml:space="preserve"> zhromaždenie rozhoduje nadpolovičnou väčšinou hlasov členov spoločenstva, ktorých podiely na spoločnej nehnuteľnosti nespravuje alebo s ktorými nenakladá fond. Prehlasovaní členovia spoločenstva majú právo obrátiť sa na súd, aby rozhodol o neplatnosti rozhodnutia zhromaždenia.</w:t>
      </w:r>
    </w:p>
    <w:p w:rsidR="00820457" w:rsidRDefault="00820457" w:rsidP="00EC6F55">
      <w:pPr>
        <w:pStyle w:val="Bezmezer"/>
        <w:rPr>
          <w:sz w:val="24"/>
          <w:szCs w:val="24"/>
        </w:rPr>
      </w:pPr>
    </w:p>
    <w:p w:rsidR="00820457" w:rsidRDefault="00820457" w:rsidP="00EC6F55">
      <w:pPr>
        <w:pStyle w:val="Bezmezer"/>
        <w:rPr>
          <w:sz w:val="24"/>
          <w:szCs w:val="24"/>
        </w:rPr>
      </w:pPr>
      <w:r>
        <w:rPr>
          <w:sz w:val="24"/>
          <w:szCs w:val="24"/>
        </w:rPr>
        <w:t>7/ Zhromaždenie môže zasadať formou čiastkových schôdzí, ak o tom rozhodne výbor, pričom čiastkové schôdze sú súčasťou jedného zasadnutia zhromaždenia. Každý člen spoločenstva môže hlasovať len na jednej z čiastkových schôdzí. Pri rozhodovaní sa sčítavajú hlasy odovzdané na všetkých čiastkových schôdzach. Na zvolávani</w:t>
      </w:r>
      <w:r w:rsidR="0051791F">
        <w:rPr>
          <w:sz w:val="24"/>
          <w:szCs w:val="24"/>
        </w:rPr>
        <w:t>e</w:t>
      </w:r>
      <w:r>
        <w:rPr>
          <w:sz w:val="24"/>
          <w:szCs w:val="24"/>
        </w:rPr>
        <w:t xml:space="preserve"> čiastkovej schôdze sa primerane vzťahuje ods. 1 tohto článku.</w:t>
      </w:r>
    </w:p>
    <w:p w:rsidR="00820457" w:rsidRDefault="00820457" w:rsidP="00EC6F55">
      <w:pPr>
        <w:pStyle w:val="Bezmezer"/>
        <w:rPr>
          <w:sz w:val="24"/>
          <w:szCs w:val="24"/>
        </w:rPr>
      </w:pPr>
    </w:p>
    <w:p w:rsidR="00820457" w:rsidRDefault="00820457" w:rsidP="00EC6F55">
      <w:pPr>
        <w:pStyle w:val="Bezmezer"/>
        <w:rPr>
          <w:sz w:val="24"/>
          <w:szCs w:val="24"/>
        </w:rPr>
      </w:pPr>
      <w:r>
        <w:rPr>
          <w:sz w:val="24"/>
          <w:szCs w:val="24"/>
        </w:rPr>
        <w:t>8/ Výbor môže zvolať mimoriadne zasadnutie zhromaždenia, ak sa hlasovania na zhromaždení aspoň dvakrát počas šiestich mesiacov nezúčastnia členovia spoločenstva, ktorí disponujú nadpolovičnou väčšinou hlasov podľa ods. 2. Na mimoriadnom zasadnutí zhromaždenie rozhoduje nadpolovičnou väčšinou hlasov prítomných členov spoločenstva. Zhromaždenie nemôže na mimoriadnom zasadnutí rozhodovať o veciach podľa ods. 4 písm</w:t>
      </w:r>
      <w:r w:rsidR="0014521B">
        <w:rPr>
          <w:sz w:val="24"/>
          <w:szCs w:val="24"/>
        </w:rPr>
        <w:t>.</w:t>
      </w:r>
      <w:r>
        <w:rPr>
          <w:sz w:val="24"/>
          <w:szCs w:val="24"/>
        </w:rPr>
        <w:t xml:space="preserve"> a/ až d/, h/ a i/</w:t>
      </w:r>
    </w:p>
    <w:p w:rsidR="00820457" w:rsidRDefault="00820457" w:rsidP="00EC6F55">
      <w:pPr>
        <w:pStyle w:val="Bezmezer"/>
        <w:rPr>
          <w:sz w:val="24"/>
          <w:szCs w:val="24"/>
        </w:rPr>
      </w:pPr>
    </w:p>
    <w:p w:rsidR="00820457" w:rsidRDefault="00820457" w:rsidP="00EC6F55">
      <w:pPr>
        <w:pStyle w:val="Bezmezer"/>
        <w:rPr>
          <w:sz w:val="24"/>
          <w:szCs w:val="24"/>
        </w:rPr>
      </w:pPr>
      <w:r>
        <w:rPr>
          <w:sz w:val="24"/>
          <w:szCs w:val="24"/>
        </w:rPr>
        <w:t xml:space="preserve">9/ Výbor je povinný informovať </w:t>
      </w:r>
      <w:r w:rsidR="0014521B">
        <w:rPr>
          <w:sz w:val="24"/>
          <w:szCs w:val="24"/>
        </w:rPr>
        <w:t>Okresný</w:t>
      </w:r>
      <w:r>
        <w:rPr>
          <w:sz w:val="24"/>
          <w:szCs w:val="24"/>
        </w:rPr>
        <w:t xml:space="preserve"> úrad o zasadnutí zhromaždenia do 30 dní od jeho konania.</w:t>
      </w:r>
    </w:p>
    <w:p w:rsidR="00820457" w:rsidRDefault="00820457" w:rsidP="00EC6F55">
      <w:pPr>
        <w:pStyle w:val="Bezmezer"/>
        <w:rPr>
          <w:sz w:val="24"/>
          <w:szCs w:val="24"/>
        </w:rPr>
      </w:pPr>
    </w:p>
    <w:p w:rsidR="00820457" w:rsidRDefault="00820457" w:rsidP="00EC6F55">
      <w:pPr>
        <w:pStyle w:val="Bezmezer"/>
        <w:rPr>
          <w:sz w:val="24"/>
          <w:szCs w:val="24"/>
        </w:rPr>
      </w:pPr>
    </w:p>
    <w:p w:rsidR="00BD1B48" w:rsidRDefault="00820457" w:rsidP="00BD1B48">
      <w:pPr>
        <w:pStyle w:val="Bezmezer"/>
        <w:jc w:val="center"/>
        <w:rPr>
          <w:b/>
          <w:sz w:val="24"/>
          <w:szCs w:val="24"/>
        </w:rPr>
      </w:pPr>
      <w:r w:rsidRPr="00820457">
        <w:rPr>
          <w:b/>
          <w:sz w:val="24"/>
          <w:szCs w:val="24"/>
        </w:rPr>
        <w:t>Čl. VI</w:t>
      </w:r>
    </w:p>
    <w:p w:rsidR="00EC6F55" w:rsidRPr="00BD1B48" w:rsidRDefault="00BD1B48" w:rsidP="00BD1B48">
      <w:pPr>
        <w:pStyle w:val="Bezmezer"/>
        <w:jc w:val="center"/>
        <w:rPr>
          <w:b/>
          <w:sz w:val="24"/>
          <w:szCs w:val="24"/>
        </w:rPr>
      </w:pPr>
      <w:r w:rsidRPr="00BD1B48">
        <w:rPr>
          <w:b/>
          <w:sz w:val="24"/>
          <w:szCs w:val="24"/>
        </w:rPr>
        <w:t>Výbor</w:t>
      </w:r>
    </w:p>
    <w:p w:rsidR="00EC6F55" w:rsidRDefault="00EC6F55" w:rsidP="00AE6628">
      <w:pPr>
        <w:pStyle w:val="Bezmezer"/>
        <w:ind w:left="720"/>
        <w:rPr>
          <w:sz w:val="24"/>
          <w:szCs w:val="24"/>
        </w:rPr>
      </w:pPr>
    </w:p>
    <w:p w:rsidR="00BD1B48" w:rsidRDefault="00BD1B48" w:rsidP="00BD1B48">
      <w:pPr>
        <w:pStyle w:val="Bezmezer"/>
        <w:numPr>
          <w:ilvl w:val="0"/>
          <w:numId w:val="4"/>
        </w:numPr>
        <w:rPr>
          <w:sz w:val="24"/>
          <w:szCs w:val="24"/>
        </w:rPr>
      </w:pPr>
      <w:r>
        <w:rPr>
          <w:sz w:val="24"/>
          <w:szCs w:val="24"/>
        </w:rPr>
        <w:t>Výbor je výkonným a štatutárnym orgánom spoločenstva. Riadi činnosť spoločenstva rozhoduje o všetkých záležitostiach o ktorých to ustanovuje zákon, zmluva o spoločenstve alebo stanov</w:t>
      </w:r>
      <w:r w:rsidR="000034BD">
        <w:rPr>
          <w:sz w:val="24"/>
          <w:szCs w:val="24"/>
        </w:rPr>
        <w:t xml:space="preserve">y, </w:t>
      </w:r>
      <w:r>
        <w:rPr>
          <w:sz w:val="24"/>
          <w:szCs w:val="24"/>
        </w:rPr>
        <w:t>o ktorých tak rozhodne zhromaždenie, ak nie sú zverené zákonom o pozemkových spoločenstvách iným orgánom spoločenstva.</w:t>
      </w:r>
    </w:p>
    <w:p w:rsidR="00BD1B48" w:rsidRDefault="00BD1B48" w:rsidP="00BD1B48">
      <w:pPr>
        <w:pStyle w:val="Bezmezer"/>
        <w:numPr>
          <w:ilvl w:val="0"/>
          <w:numId w:val="4"/>
        </w:numPr>
        <w:rPr>
          <w:sz w:val="24"/>
          <w:szCs w:val="24"/>
        </w:rPr>
      </w:pPr>
      <w:r>
        <w:rPr>
          <w:sz w:val="24"/>
          <w:szCs w:val="24"/>
        </w:rPr>
        <w:t>Výbor koná za členov spoločenstva okrem členov spoločenstva uvedených v zákone o pozemkových spoločenstvách podľa § 10 ods. 1 a 2 pred súdmi a orgánmi verejnej správy vo veciach podnikania na spoločnej nehnuteľnosti, alebo na spoločne obhospodarovaných nehnuteľnostiach, alebo ich môže zastupovať vo veciach nadobúdania vlastníctva k sporným nehnuteľnostiam, ktoré sa majú stať súčasťou spoločnej nehnuteľnosti.</w:t>
      </w:r>
    </w:p>
    <w:p w:rsidR="00BD1B48" w:rsidRDefault="00104F16" w:rsidP="00BD1B48">
      <w:pPr>
        <w:pStyle w:val="Bezmezer"/>
        <w:numPr>
          <w:ilvl w:val="0"/>
          <w:numId w:val="4"/>
        </w:numPr>
        <w:rPr>
          <w:sz w:val="24"/>
          <w:szCs w:val="24"/>
        </w:rPr>
      </w:pPr>
      <w:r>
        <w:rPr>
          <w:sz w:val="24"/>
          <w:szCs w:val="24"/>
        </w:rPr>
        <w:lastRenderedPageBreak/>
        <w:t>Výbor má</w:t>
      </w:r>
      <w:r w:rsidR="00BD1B48">
        <w:rPr>
          <w:sz w:val="24"/>
          <w:szCs w:val="24"/>
        </w:rPr>
        <w:t xml:space="preserve"> päť členov. Rokovanie výboru organizuje a riadi predseda spoločenstva. Predsedu spoločenstva volí výbor zo svojich členov, ak nie je v zmluve o spoločenstve alebo v stanovách ustanovené inak.</w:t>
      </w:r>
    </w:p>
    <w:p w:rsidR="00A5206C" w:rsidRDefault="00BD1B48" w:rsidP="00BD1B48">
      <w:pPr>
        <w:pStyle w:val="Bezmezer"/>
        <w:numPr>
          <w:ilvl w:val="0"/>
          <w:numId w:val="4"/>
        </w:numPr>
        <w:rPr>
          <w:sz w:val="24"/>
          <w:szCs w:val="24"/>
        </w:rPr>
      </w:pPr>
      <w:r>
        <w:rPr>
          <w:sz w:val="24"/>
          <w:szCs w:val="24"/>
        </w:rPr>
        <w:t>Výbor zodpovedá za svoju činnosť zhromaždeni</w:t>
      </w:r>
      <w:r w:rsidR="004B0357">
        <w:rPr>
          <w:sz w:val="24"/>
          <w:szCs w:val="24"/>
        </w:rPr>
        <w:t>u. Ak zo zmluvy o spoločenstve,</w:t>
      </w:r>
      <w:r>
        <w:rPr>
          <w:sz w:val="24"/>
          <w:szCs w:val="24"/>
        </w:rPr>
        <w:t xml:space="preserve"> alebo zo stanov nevyplýva niečo iné, za výbor koná navonok predseda spoločenstva. Ak je na právny úkon, ktorý robí výbor, predpísaná písomná forma,</w:t>
      </w:r>
      <w:r w:rsidR="00A5206C">
        <w:rPr>
          <w:sz w:val="24"/>
          <w:szCs w:val="24"/>
        </w:rPr>
        <w:t xml:space="preserve"> je potrebný podpis predsedu a aspoň jedného ďalšieho člena výboru.</w:t>
      </w:r>
    </w:p>
    <w:p w:rsidR="00A5206C" w:rsidRDefault="00A5206C" w:rsidP="00BD1B48">
      <w:pPr>
        <w:pStyle w:val="Bezmezer"/>
        <w:numPr>
          <w:ilvl w:val="0"/>
          <w:numId w:val="4"/>
        </w:numPr>
        <w:rPr>
          <w:sz w:val="24"/>
          <w:szCs w:val="24"/>
        </w:rPr>
      </w:pPr>
      <w:r>
        <w:rPr>
          <w:sz w:val="24"/>
          <w:szCs w:val="24"/>
        </w:rPr>
        <w:t xml:space="preserve">Predsedu spoločenstva v čase jeho neprítomnosti zastupuje poverený člen výboru zapísaný v registri. </w:t>
      </w:r>
    </w:p>
    <w:p w:rsidR="00A5206C" w:rsidRDefault="00A5206C" w:rsidP="00BD1B48">
      <w:pPr>
        <w:pStyle w:val="Bezmezer"/>
        <w:numPr>
          <w:ilvl w:val="0"/>
          <w:numId w:val="4"/>
        </w:numPr>
        <w:rPr>
          <w:sz w:val="24"/>
          <w:szCs w:val="24"/>
        </w:rPr>
      </w:pPr>
      <w:r>
        <w:rPr>
          <w:sz w:val="24"/>
          <w:szCs w:val="24"/>
        </w:rPr>
        <w:t>Členovi výboru možno priznať za výkon jeho funkcie odmenu. Výšku odmeny určí zhromaždenie.</w:t>
      </w:r>
    </w:p>
    <w:p w:rsidR="00A5206C" w:rsidRDefault="00A5206C" w:rsidP="00BD1B48">
      <w:pPr>
        <w:pStyle w:val="Bezmezer"/>
        <w:numPr>
          <w:ilvl w:val="0"/>
          <w:numId w:val="4"/>
        </w:numPr>
        <w:rPr>
          <w:sz w:val="24"/>
          <w:szCs w:val="24"/>
        </w:rPr>
      </w:pPr>
      <w:r>
        <w:rPr>
          <w:sz w:val="24"/>
          <w:szCs w:val="24"/>
        </w:rPr>
        <w:t>Výbor predkladá zhromaždeniu spolu s ročnou účtovnou uzávierkou aj návrh  spôsobu rozdelenia zisku, alebo spôsobu úhrady straty.</w:t>
      </w:r>
    </w:p>
    <w:p w:rsidR="00A5206C" w:rsidRDefault="00A5206C" w:rsidP="00A5206C">
      <w:pPr>
        <w:pStyle w:val="Bezmezer"/>
        <w:rPr>
          <w:sz w:val="24"/>
          <w:szCs w:val="24"/>
        </w:rPr>
      </w:pPr>
    </w:p>
    <w:p w:rsidR="00A5206C" w:rsidRPr="00A5206C" w:rsidRDefault="00A5206C" w:rsidP="00A5206C">
      <w:pPr>
        <w:pStyle w:val="Bezmezer"/>
        <w:jc w:val="center"/>
        <w:rPr>
          <w:b/>
          <w:sz w:val="24"/>
          <w:szCs w:val="24"/>
        </w:rPr>
      </w:pPr>
      <w:r w:rsidRPr="00A5206C">
        <w:rPr>
          <w:b/>
          <w:sz w:val="24"/>
          <w:szCs w:val="24"/>
        </w:rPr>
        <w:t>Čl. VII</w:t>
      </w:r>
    </w:p>
    <w:p w:rsidR="00BD1B48" w:rsidRDefault="00A5206C" w:rsidP="00A5206C">
      <w:pPr>
        <w:pStyle w:val="Bezmezer"/>
        <w:jc w:val="center"/>
        <w:rPr>
          <w:b/>
          <w:sz w:val="24"/>
          <w:szCs w:val="24"/>
        </w:rPr>
      </w:pPr>
      <w:r w:rsidRPr="00A5206C">
        <w:rPr>
          <w:b/>
          <w:sz w:val="24"/>
          <w:szCs w:val="24"/>
        </w:rPr>
        <w:t>Dozorná rada</w:t>
      </w:r>
    </w:p>
    <w:p w:rsidR="00A5206C" w:rsidRDefault="00A5206C" w:rsidP="00A5206C">
      <w:pPr>
        <w:pStyle w:val="Bezmezer"/>
        <w:rPr>
          <w:sz w:val="24"/>
          <w:szCs w:val="24"/>
        </w:rPr>
      </w:pPr>
    </w:p>
    <w:p w:rsidR="00A5206C" w:rsidRDefault="00A5206C" w:rsidP="00A5206C">
      <w:pPr>
        <w:pStyle w:val="Bezmezer"/>
        <w:rPr>
          <w:sz w:val="24"/>
          <w:szCs w:val="24"/>
        </w:rPr>
      </w:pPr>
      <w:r>
        <w:rPr>
          <w:sz w:val="24"/>
          <w:szCs w:val="24"/>
        </w:rPr>
        <w:t>1/ Dozorná rada kontroluje činnosť spoločenstva a prerokúva sťažnosti jeho členov. Dozorná rada zodpovedá za výkon svojej činnosti zhromaždeniu.</w:t>
      </w:r>
    </w:p>
    <w:p w:rsidR="005D29D7" w:rsidRDefault="005D29D7" w:rsidP="00A5206C">
      <w:pPr>
        <w:pStyle w:val="Bezmezer"/>
        <w:rPr>
          <w:sz w:val="24"/>
          <w:szCs w:val="24"/>
        </w:rPr>
      </w:pPr>
    </w:p>
    <w:p w:rsidR="00D5453A" w:rsidRDefault="00104F16" w:rsidP="00A5206C">
      <w:pPr>
        <w:pStyle w:val="Bezmezer"/>
        <w:rPr>
          <w:sz w:val="24"/>
          <w:szCs w:val="24"/>
        </w:rPr>
      </w:pPr>
      <w:r>
        <w:rPr>
          <w:sz w:val="24"/>
          <w:szCs w:val="24"/>
        </w:rPr>
        <w:t>2/ Dozorná rada má</w:t>
      </w:r>
      <w:r w:rsidR="00A5206C">
        <w:rPr>
          <w:sz w:val="24"/>
          <w:szCs w:val="24"/>
        </w:rPr>
        <w:t xml:space="preserve"> troch členov. Počet členov dozornej rady, ktorí nie sú členmi spoločenstva, musí byť menší ako počet členov dozornej rady, ktorí sú členmi spoločenstva. Členstvo v dozornej rade je nezlučiteľné s členstvom vo výbore.</w:t>
      </w:r>
    </w:p>
    <w:p w:rsidR="005D29D7" w:rsidRDefault="005D29D7" w:rsidP="00A5206C">
      <w:pPr>
        <w:pStyle w:val="Bezmezer"/>
        <w:rPr>
          <w:sz w:val="24"/>
          <w:szCs w:val="24"/>
        </w:rPr>
      </w:pPr>
    </w:p>
    <w:p w:rsidR="00A5206C" w:rsidRDefault="00D5453A" w:rsidP="00A5206C">
      <w:pPr>
        <w:pStyle w:val="Bezmezer"/>
        <w:rPr>
          <w:sz w:val="24"/>
          <w:szCs w:val="24"/>
        </w:rPr>
      </w:pPr>
      <w:r>
        <w:rPr>
          <w:sz w:val="24"/>
          <w:szCs w:val="24"/>
        </w:rPr>
        <w:t xml:space="preserve"> </w:t>
      </w:r>
      <w:r w:rsidR="00A5206C">
        <w:rPr>
          <w:sz w:val="24"/>
          <w:szCs w:val="24"/>
        </w:rPr>
        <w:t>3/ Na čele dozornej rady stojí predseda dozornej rady. Predsedu dozornej rady volí dozorná rada z členov dozornej rady.</w:t>
      </w:r>
    </w:p>
    <w:p w:rsidR="005D29D7" w:rsidRDefault="005D29D7" w:rsidP="00A5206C">
      <w:pPr>
        <w:pStyle w:val="Bezmezer"/>
        <w:rPr>
          <w:sz w:val="24"/>
          <w:szCs w:val="24"/>
        </w:rPr>
      </w:pPr>
    </w:p>
    <w:p w:rsidR="00D5453A" w:rsidRDefault="00D5453A" w:rsidP="00A5206C">
      <w:pPr>
        <w:pStyle w:val="Bezmezer"/>
        <w:rPr>
          <w:sz w:val="24"/>
          <w:szCs w:val="24"/>
        </w:rPr>
      </w:pPr>
      <w:r>
        <w:rPr>
          <w:sz w:val="24"/>
          <w:szCs w:val="24"/>
        </w:rPr>
        <w:t>4/ Členovi dozornej rady možno priznať za výkon jeho funkcie odmenu. Výšku odmeny určí zhromaždenie.</w:t>
      </w:r>
    </w:p>
    <w:p w:rsidR="005D29D7" w:rsidRDefault="005D29D7" w:rsidP="00A5206C">
      <w:pPr>
        <w:pStyle w:val="Bezmezer"/>
        <w:rPr>
          <w:sz w:val="24"/>
          <w:szCs w:val="24"/>
        </w:rPr>
      </w:pPr>
    </w:p>
    <w:p w:rsidR="00D5453A" w:rsidRDefault="00D5453A" w:rsidP="00A5206C">
      <w:pPr>
        <w:pStyle w:val="Bezmezer"/>
        <w:rPr>
          <w:sz w:val="24"/>
          <w:szCs w:val="24"/>
        </w:rPr>
      </w:pPr>
      <w:r>
        <w:rPr>
          <w:sz w:val="24"/>
          <w:szCs w:val="24"/>
        </w:rPr>
        <w:t>5/ Dozorná rada má právo zvolať zhromaždenie ak dochádza alebo už došlo k bezdôvodnému zníženiu majetku spoločenstva, alebo ak je podozrenie, že došlo k porušeniu tohto zákona, alebo iných všeobecne záväzných právnych predpisov, alebo k porušeniu zmluvy o spoločenstve, alebo stanov: dozorná rada má v takom prípade povinnosti výboru podľa článku V. ods. 1 tejto zmluvy.</w:t>
      </w:r>
    </w:p>
    <w:p w:rsidR="00D5453A" w:rsidRDefault="00D5453A" w:rsidP="00A5206C">
      <w:pPr>
        <w:pStyle w:val="Bezmezer"/>
        <w:rPr>
          <w:sz w:val="24"/>
          <w:szCs w:val="24"/>
        </w:rPr>
      </w:pPr>
    </w:p>
    <w:p w:rsidR="00D5453A" w:rsidRDefault="00D5453A" w:rsidP="00D5453A">
      <w:pPr>
        <w:pStyle w:val="Bezmezer"/>
        <w:jc w:val="center"/>
        <w:rPr>
          <w:b/>
          <w:sz w:val="24"/>
          <w:szCs w:val="24"/>
        </w:rPr>
      </w:pPr>
      <w:r w:rsidRPr="00D5453A">
        <w:rPr>
          <w:b/>
          <w:sz w:val="24"/>
          <w:szCs w:val="24"/>
        </w:rPr>
        <w:t>Čl. VIII</w:t>
      </w:r>
    </w:p>
    <w:p w:rsidR="00D5453A" w:rsidRDefault="00D5453A" w:rsidP="00D5453A">
      <w:pPr>
        <w:pStyle w:val="Bezmezer"/>
        <w:jc w:val="center"/>
        <w:rPr>
          <w:b/>
          <w:sz w:val="24"/>
          <w:szCs w:val="24"/>
        </w:rPr>
      </w:pPr>
      <w:r>
        <w:rPr>
          <w:b/>
          <w:sz w:val="24"/>
          <w:szCs w:val="24"/>
        </w:rPr>
        <w:t>Vlastník podielu spoločnej nehnuteľnosti</w:t>
      </w:r>
    </w:p>
    <w:p w:rsidR="00D5453A" w:rsidRDefault="00D5453A" w:rsidP="00D5453A">
      <w:pPr>
        <w:pStyle w:val="Bezmezer"/>
        <w:rPr>
          <w:sz w:val="24"/>
          <w:szCs w:val="24"/>
        </w:rPr>
      </w:pPr>
    </w:p>
    <w:p w:rsidR="00D5453A" w:rsidRDefault="00D5453A" w:rsidP="00D5453A">
      <w:pPr>
        <w:pStyle w:val="Bezmezer"/>
        <w:rPr>
          <w:sz w:val="24"/>
          <w:szCs w:val="24"/>
        </w:rPr>
      </w:pPr>
      <w:r>
        <w:rPr>
          <w:sz w:val="24"/>
          <w:szCs w:val="24"/>
        </w:rPr>
        <w:t xml:space="preserve">1/ Členmi spoločenstva sú všetci vlastníci podielov spoločnej nehnuteľnosti. Pri rozhodovaní zhromaždenia fond vykonáva práva člena spoločenstva, ktorého podiel spoločnej nehnuteľnosti spravuje alebo s ktorým nakladá podľa § 10 ods. 1 a 2 zákona o pozemkových spoločenstvách, len ak zhromaždenie rozhoduje podľa článku V ods. 4 písm. a/, b/, d/, </w:t>
      </w:r>
      <w:r w:rsidR="009E68A3">
        <w:rPr>
          <w:sz w:val="24"/>
          <w:szCs w:val="24"/>
        </w:rPr>
        <w:t>h/ a i/ tejto zmluvy.</w:t>
      </w:r>
    </w:p>
    <w:p w:rsidR="005D29D7" w:rsidRDefault="005D29D7" w:rsidP="00D5453A">
      <w:pPr>
        <w:pStyle w:val="Bezmezer"/>
        <w:rPr>
          <w:sz w:val="24"/>
          <w:szCs w:val="24"/>
        </w:rPr>
      </w:pPr>
    </w:p>
    <w:p w:rsidR="009E68A3" w:rsidRDefault="009E68A3" w:rsidP="00D5453A">
      <w:pPr>
        <w:pStyle w:val="Bezmezer"/>
        <w:rPr>
          <w:sz w:val="24"/>
          <w:szCs w:val="24"/>
        </w:rPr>
      </w:pPr>
      <w:r>
        <w:rPr>
          <w:sz w:val="24"/>
          <w:szCs w:val="24"/>
        </w:rPr>
        <w:t>2/ Vlastníci spoločnej nehnuteľnosti môžu spoločnú nehnuteľnosť, alebo jej časť prenajať.</w:t>
      </w:r>
    </w:p>
    <w:p w:rsidR="005D29D7" w:rsidRDefault="005D29D7" w:rsidP="00D5453A">
      <w:pPr>
        <w:pStyle w:val="Bezmezer"/>
        <w:rPr>
          <w:sz w:val="24"/>
          <w:szCs w:val="24"/>
        </w:rPr>
      </w:pPr>
    </w:p>
    <w:p w:rsidR="009E68A3" w:rsidRDefault="009E68A3" w:rsidP="00D5453A">
      <w:pPr>
        <w:pStyle w:val="Bezmezer"/>
        <w:rPr>
          <w:sz w:val="24"/>
          <w:szCs w:val="24"/>
        </w:rPr>
      </w:pPr>
      <w:r>
        <w:rPr>
          <w:sz w:val="24"/>
          <w:szCs w:val="24"/>
        </w:rPr>
        <w:lastRenderedPageBreak/>
        <w:t>3/ Na práva a povinnosti vlastníkov spoločnej nehnuteľnosti sa vzťahujú ustanovenia Občianskeho zákonníka § 8 ods. 1, § 9 ods. 1 až 3 a 7 až 10, § 10 ods. 4 a § 15 ods. 2 až 4 zákona o pozemkových spoločenstvách</w:t>
      </w:r>
      <w:r w:rsidR="005D29D7">
        <w:rPr>
          <w:sz w:val="24"/>
          <w:szCs w:val="24"/>
        </w:rPr>
        <w:t xml:space="preserve"> ak</w:t>
      </w:r>
      <w:r>
        <w:rPr>
          <w:sz w:val="24"/>
          <w:szCs w:val="24"/>
        </w:rPr>
        <w:t xml:space="preserve"> neustanovujú inak.</w:t>
      </w:r>
    </w:p>
    <w:p w:rsidR="009E68A3" w:rsidRDefault="009E68A3" w:rsidP="00D5453A">
      <w:pPr>
        <w:pStyle w:val="Bezmezer"/>
        <w:rPr>
          <w:sz w:val="24"/>
          <w:szCs w:val="24"/>
        </w:rPr>
      </w:pPr>
    </w:p>
    <w:p w:rsidR="009E68A3" w:rsidRDefault="009E68A3" w:rsidP="009E68A3">
      <w:pPr>
        <w:pStyle w:val="Bezmezer"/>
        <w:jc w:val="center"/>
        <w:rPr>
          <w:b/>
          <w:sz w:val="24"/>
          <w:szCs w:val="24"/>
        </w:rPr>
      </w:pPr>
      <w:r w:rsidRPr="009E68A3">
        <w:rPr>
          <w:b/>
          <w:sz w:val="24"/>
          <w:szCs w:val="24"/>
        </w:rPr>
        <w:t>Čl. IX</w:t>
      </w:r>
    </w:p>
    <w:p w:rsidR="009E68A3" w:rsidRDefault="009E68A3" w:rsidP="009E68A3">
      <w:pPr>
        <w:pStyle w:val="Bezmezer"/>
        <w:jc w:val="center"/>
        <w:rPr>
          <w:b/>
          <w:sz w:val="24"/>
          <w:szCs w:val="24"/>
        </w:rPr>
      </w:pPr>
      <w:r>
        <w:rPr>
          <w:b/>
          <w:sz w:val="24"/>
          <w:szCs w:val="24"/>
        </w:rPr>
        <w:t>Fond</w:t>
      </w:r>
    </w:p>
    <w:p w:rsidR="009E68A3" w:rsidRDefault="009E68A3" w:rsidP="009E68A3">
      <w:pPr>
        <w:pStyle w:val="Bezmezer"/>
        <w:rPr>
          <w:sz w:val="24"/>
          <w:szCs w:val="24"/>
        </w:rPr>
      </w:pPr>
    </w:p>
    <w:p w:rsidR="009E68A3" w:rsidRDefault="009E68A3" w:rsidP="009E68A3">
      <w:pPr>
        <w:pStyle w:val="Bezmezer"/>
        <w:rPr>
          <w:sz w:val="24"/>
          <w:szCs w:val="24"/>
        </w:rPr>
      </w:pPr>
      <w:r>
        <w:rPr>
          <w:sz w:val="24"/>
          <w:szCs w:val="24"/>
        </w:rPr>
        <w:t>1/ Fond spravuje podiely spoločnej nehnuteľnosti vo vlastníctve štátu.</w:t>
      </w:r>
    </w:p>
    <w:p w:rsidR="00786709" w:rsidRDefault="00786709" w:rsidP="009E68A3">
      <w:pPr>
        <w:pStyle w:val="Bezmezer"/>
        <w:rPr>
          <w:sz w:val="24"/>
          <w:szCs w:val="24"/>
        </w:rPr>
      </w:pPr>
    </w:p>
    <w:p w:rsidR="009E68A3" w:rsidRDefault="009E68A3" w:rsidP="009E68A3">
      <w:pPr>
        <w:pStyle w:val="Bezmezer"/>
        <w:rPr>
          <w:sz w:val="24"/>
          <w:szCs w:val="24"/>
        </w:rPr>
      </w:pPr>
      <w:r>
        <w:rPr>
          <w:sz w:val="24"/>
          <w:szCs w:val="24"/>
        </w:rPr>
        <w:t>2/ Fond nakladá s podielmi spoločnej nehnuteľnosti:</w:t>
      </w:r>
    </w:p>
    <w:p w:rsidR="009E68A3" w:rsidRDefault="00151A2E" w:rsidP="009E68A3">
      <w:pPr>
        <w:pStyle w:val="Bezmezer"/>
        <w:rPr>
          <w:sz w:val="24"/>
          <w:szCs w:val="24"/>
        </w:rPr>
      </w:pPr>
      <w:r>
        <w:rPr>
          <w:sz w:val="24"/>
          <w:szCs w:val="24"/>
        </w:rPr>
        <w:t>a/ nezistených vlastníkov alebo ktorých vlastnícke právo nie je evidované v katastri nehnuteľností</w:t>
      </w:r>
    </w:p>
    <w:p w:rsidR="00151A2E" w:rsidRDefault="00151A2E" w:rsidP="009E68A3">
      <w:pPr>
        <w:pStyle w:val="Bezmezer"/>
        <w:rPr>
          <w:sz w:val="24"/>
          <w:szCs w:val="24"/>
        </w:rPr>
      </w:pPr>
      <w:r>
        <w:rPr>
          <w:sz w:val="24"/>
          <w:szCs w:val="24"/>
        </w:rPr>
        <w:t>b/ ku ktorým nebolo vlastnícke právo preukázané:</w:t>
      </w:r>
    </w:p>
    <w:p w:rsidR="00151A2E" w:rsidRDefault="00151A2E" w:rsidP="00151A2E">
      <w:pPr>
        <w:pStyle w:val="Bezmezer"/>
        <w:numPr>
          <w:ilvl w:val="0"/>
          <w:numId w:val="3"/>
        </w:numPr>
        <w:rPr>
          <w:sz w:val="24"/>
          <w:szCs w:val="24"/>
        </w:rPr>
      </w:pPr>
      <w:r>
        <w:rPr>
          <w:sz w:val="24"/>
          <w:szCs w:val="24"/>
        </w:rPr>
        <w:t>Fond vykonáva práva člena spoločenstva, len ak zhromaždenie rozhoduje podľa č. V ods. 4 písm. a/, b/, d/, h/ a i/ tejto zmluvy.</w:t>
      </w:r>
    </w:p>
    <w:p w:rsidR="00151A2E" w:rsidRDefault="00151A2E" w:rsidP="00151A2E">
      <w:pPr>
        <w:pStyle w:val="Bezmezer"/>
        <w:numPr>
          <w:ilvl w:val="0"/>
          <w:numId w:val="3"/>
        </w:numPr>
        <w:rPr>
          <w:sz w:val="24"/>
          <w:szCs w:val="24"/>
        </w:rPr>
      </w:pPr>
      <w:r>
        <w:rPr>
          <w:sz w:val="24"/>
          <w:szCs w:val="24"/>
        </w:rPr>
        <w:t>Vlastníci podielov spoločnej nehnuteľnosti majú k podielom spoločnej nehnuteľnosti, ktoré fond spravuje podľa ods. 1 predkupné právo. Ak žiaden z vlastníkov spoločnej nehnuteľnosti neprejaví v určenej lehote záujem o kúpu podielov spoločnej nehnuteľnosti, fond môže vyhlásiť verejnú obchodnú súťaž za rovnakých podmienok.</w:t>
      </w:r>
    </w:p>
    <w:p w:rsidR="00151A2E" w:rsidRDefault="00151A2E" w:rsidP="00151A2E">
      <w:pPr>
        <w:pStyle w:val="Bezmezer"/>
        <w:numPr>
          <w:ilvl w:val="0"/>
          <w:numId w:val="3"/>
        </w:numPr>
        <w:rPr>
          <w:sz w:val="24"/>
          <w:szCs w:val="24"/>
        </w:rPr>
      </w:pPr>
      <w:r>
        <w:rPr>
          <w:sz w:val="24"/>
          <w:szCs w:val="24"/>
        </w:rPr>
        <w:t>Fond v konaní pred súdom, alebo pred orgánom verejnej správy koná  v mene vlastníkov podielov spoločnej nehnuteľnosti podľa odsekov 1 a 2 vo veciach podielov spoločnej nehnuteľnosti, a to aj vtedy ak vlastnícke právo týchto vlastníkov je sporné.</w:t>
      </w:r>
    </w:p>
    <w:p w:rsidR="00151A2E" w:rsidRDefault="00151A2E" w:rsidP="00151A2E">
      <w:pPr>
        <w:pStyle w:val="Bezmezer"/>
        <w:rPr>
          <w:sz w:val="24"/>
          <w:szCs w:val="24"/>
        </w:rPr>
      </w:pPr>
    </w:p>
    <w:p w:rsidR="00151A2E" w:rsidRDefault="00151A2E" w:rsidP="00151A2E">
      <w:pPr>
        <w:pStyle w:val="Bezmezer"/>
        <w:jc w:val="center"/>
        <w:rPr>
          <w:b/>
          <w:sz w:val="24"/>
          <w:szCs w:val="24"/>
        </w:rPr>
      </w:pPr>
      <w:r w:rsidRPr="00151A2E">
        <w:rPr>
          <w:b/>
          <w:sz w:val="24"/>
          <w:szCs w:val="24"/>
        </w:rPr>
        <w:t>Čl. X</w:t>
      </w:r>
    </w:p>
    <w:p w:rsidR="00151A2E" w:rsidRPr="00151A2E" w:rsidRDefault="00151A2E" w:rsidP="00151A2E">
      <w:pPr>
        <w:pStyle w:val="Bezmezer"/>
        <w:jc w:val="center"/>
        <w:rPr>
          <w:b/>
          <w:sz w:val="24"/>
          <w:szCs w:val="24"/>
        </w:rPr>
      </w:pPr>
      <w:r>
        <w:rPr>
          <w:b/>
          <w:sz w:val="24"/>
          <w:szCs w:val="24"/>
        </w:rPr>
        <w:t>Zrušenie a zánik spoločenstva</w:t>
      </w:r>
    </w:p>
    <w:p w:rsidR="009E68A3" w:rsidRDefault="009E68A3" w:rsidP="00151A2E">
      <w:pPr>
        <w:pStyle w:val="Bezmezer"/>
        <w:rPr>
          <w:sz w:val="24"/>
          <w:szCs w:val="24"/>
        </w:rPr>
      </w:pPr>
    </w:p>
    <w:p w:rsidR="00151A2E" w:rsidRDefault="00151A2E" w:rsidP="00151A2E">
      <w:pPr>
        <w:pStyle w:val="Bezmezer"/>
        <w:rPr>
          <w:sz w:val="24"/>
          <w:szCs w:val="24"/>
        </w:rPr>
      </w:pPr>
      <w:r>
        <w:rPr>
          <w:sz w:val="24"/>
          <w:szCs w:val="24"/>
        </w:rPr>
        <w:t>Spoločenstvo sa zrušuje:</w:t>
      </w:r>
    </w:p>
    <w:p w:rsidR="00151A2E" w:rsidRDefault="00151A2E" w:rsidP="00151A2E">
      <w:pPr>
        <w:pStyle w:val="Bezmezer"/>
        <w:rPr>
          <w:sz w:val="24"/>
          <w:szCs w:val="24"/>
        </w:rPr>
      </w:pPr>
    </w:p>
    <w:p w:rsidR="00151A2E" w:rsidRDefault="00151A2E" w:rsidP="00151A2E">
      <w:pPr>
        <w:pStyle w:val="Bezmezer"/>
        <w:rPr>
          <w:sz w:val="24"/>
          <w:szCs w:val="24"/>
        </w:rPr>
      </w:pPr>
      <w:r>
        <w:rPr>
          <w:sz w:val="24"/>
          <w:szCs w:val="24"/>
        </w:rPr>
        <w:t>1/ nadobudnutím vlastníctva k spoločnej nehnuteľnosti, alebo spoločne obhospodarovaných nehnuteľností jedným vlastníkom.</w:t>
      </w:r>
    </w:p>
    <w:p w:rsidR="00812D06" w:rsidRDefault="00812D06" w:rsidP="00151A2E">
      <w:pPr>
        <w:pStyle w:val="Bezmezer"/>
        <w:rPr>
          <w:sz w:val="24"/>
          <w:szCs w:val="24"/>
        </w:rPr>
      </w:pPr>
    </w:p>
    <w:p w:rsidR="00151A2E" w:rsidRDefault="00151A2E" w:rsidP="00151A2E">
      <w:pPr>
        <w:pStyle w:val="Bezmezer"/>
        <w:rPr>
          <w:sz w:val="24"/>
          <w:szCs w:val="24"/>
        </w:rPr>
      </w:pPr>
      <w:r>
        <w:rPr>
          <w:sz w:val="24"/>
          <w:szCs w:val="24"/>
        </w:rPr>
        <w:t>2/ dňom uvedeným v rozhodnutí súdu o zrušení spoločenstva, alebo dňom, keď toto rozhodnutie nadobudne právoplatnosť,</w:t>
      </w:r>
    </w:p>
    <w:p w:rsidR="00812D06" w:rsidRDefault="00812D06" w:rsidP="00151A2E">
      <w:pPr>
        <w:pStyle w:val="Bezmezer"/>
        <w:rPr>
          <w:sz w:val="24"/>
          <w:szCs w:val="24"/>
        </w:rPr>
      </w:pPr>
    </w:p>
    <w:p w:rsidR="00151A2E" w:rsidRDefault="00151A2E" w:rsidP="00151A2E">
      <w:pPr>
        <w:pStyle w:val="Bezmezer"/>
        <w:rPr>
          <w:sz w:val="24"/>
          <w:szCs w:val="24"/>
        </w:rPr>
      </w:pPr>
      <w:r>
        <w:rPr>
          <w:sz w:val="24"/>
          <w:szCs w:val="24"/>
        </w:rPr>
        <w:t>3/ zrušením konkurzu po splnení rozvrhového uznesenia, zrušením konkur</w:t>
      </w:r>
      <w:r w:rsidR="00812D06">
        <w:rPr>
          <w:sz w:val="24"/>
          <w:szCs w:val="24"/>
        </w:rPr>
        <w:t>z</w:t>
      </w:r>
      <w:r>
        <w:rPr>
          <w:sz w:val="24"/>
          <w:szCs w:val="24"/>
        </w:rPr>
        <w:t xml:space="preserve">u z dôvodu, že majetok úpadcu nepostačuje na úhradu výdavkov a odmenu správcu konkurznej podstaty, zamietnutím návrhu na vyhlásenie konkurzu pre nedostatok majetku, zastavením konkurzného konania pre nedostatok </w:t>
      </w:r>
      <w:r w:rsidR="00812D06">
        <w:rPr>
          <w:sz w:val="24"/>
          <w:szCs w:val="24"/>
        </w:rPr>
        <w:t>m</w:t>
      </w:r>
      <w:r>
        <w:rPr>
          <w:sz w:val="24"/>
          <w:szCs w:val="24"/>
        </w:rPr>
        <w:t>ajetku, zrušením konkurzu pre nedostatok majetku alebo zrušením konkurzu po splnení konečn</w:t>
      </w:r>
      <w:r w:rsidR="00812D06">
        <w:rPr>
          <w:sz w:val="24"/>
          <w:szCs w:val="24"/>
        </w:rPr>
        <w:t>é</w:t>
      </w:r>
      <w:r>
        <w:rPr>
          <w:sz w:val="24"/>
          <w:szCs w:val="24"/>
        </w:rPr>
        <w:t>ho rozvrhu výťažku.</w:t>
      </w:r>
    </w:p>
    <w:p w:rsidR="00812D06" w:rsidRDefault="00812D06" w:rsidP="00151A2E">
      <w:pPr>
        <w:pStyle w:val="Bezmezer"/>
        <w:rPr>
          <w:sz w:val="24"/>
          <w:szCs w:val="24"/>
        </w:rPr>
      </w:pPr>
    </w:p>
    <w:p w:rsidR="00812D06" w:rsidRDefault="00812D06" w:rsidP="00151A2E">
      <w:pPr>
        <w:pStyle w:val="Bezmezer"/>
        <w:rPr>
          <w:sz w:val="24"/>
          <w:szCs w:val="24"/>
        </w:rPr>
      </w:pPr>
      <w:r>
        <w:rPr>
          <w:sz w:val="24"/>
          <w:szCs w:val="24"/>
        </w:rPr>
        <w:t>4/ rozhodnutím zhromaždenia</w:t>
      </w:r>
    </w:p>
    <w:p w:rsidR="00812D06" w:rsidRDefault="00812D06" w:rsidP="00151A2E">
      <w:pPr>
        <w:pStyle w:val="Bezmezer"/>
        <w:rPr>
          <w:sz w:val="24"/>
          <w:szCs w:val="24"/>
        </w:rPr>
      </w:pPr>
    </w:p>
    <w:p w:rsidR="00812D06" w:rsidRDefault="00812D06" w:rsidP="00151A2E">
      <w:pPr>
        <w:pStyle w:val="Bezmezer"/>
        <w:rPr>
          <w:sz w:val="24"/>
          <w:szCs w:val="24"/>
        </w:rPr>
      </w:pPr>
      <w:r>
        <w:rPr>
          <w:sz w:val="24"/>
          <w:szCs w:val="24"/>
        </w:rPr>
        <w:t>Na zrušenie spoločenstva sa primerane vzťahujú všeobecné ustanovenia o likvidácii spoločnosti podľa § 70 až 75 a Obchodného zákonníka.</w:t>
      </w:r>
    </w:p>
    <w:p w:rsidR="00812D06" w:rsidRDefault="00812D06" w:rsidP="00151A2E">
      <w:pPr>
        <w:pStyle w:val="Bezmezer"/>
        <w:rPr>
          <w:sz w:val="24"/>
          <w:szCs w:val="24"/>
        </w:rPr>
      </w:pPr>
      <w:r>
        <w:rPr>
          <w:sz w:val="24"/>
          <w:szCs w:val="24"/>
        </w:rPr>
        <w:t>Spoločenstvo zaniká dňom vymazania z registra.</w:t>
      </w:r>
    </w:p>
    <w:p w:rsidR="00812D06" w:rsidRDefault="00812D06" w:rsidP="00151A2E">
      <w:pPr>
        <w:pStyle w:val="Bezmezer"/>
        <w:rPr>
          <w:sz w:val="24"/>
          <w:szCs w:val="24"/>
        </w:rPr>
      </w:pPr>
    </w:p>
    <w:p w:rsidR="00812D06" w:rsidRDefault="00812D06" w:rsidP="00151A2E">
      <w:pPr>
        <w:pStyle w:val="Bezmezer"/>
        <w:rPr>
          <w:sz w:val="24"/>
          <w:szCs w:val="24"/>
        </w:rPr>
      </w:pPr>
    </w:p>
    <w:p w:rsidR="00F72E7F" w:rsidRDefault="00F72E7F" w:rsidP="00F72E7F">
      <w:pPr>
        <w:pStyle w:val="Bezmezer"/>
        <w:jc w:val="center"/>
        <w:rPr>
          <w:noProof/>
          <w:sz w:val="24"/>
          <w:szCs w:val="24"/>
          <w:lang w:eastAsia="sk-SK"/>
        </w:rPr>
      </w:pPr>
    </w:p>
    <w:p w:rsidR="000016EF" w:rsidRPr="00812D06" w:rsidRDefault="00F72E7F" w:rsidP="00F72E7F">
      <w:pPr>
        <w:pStyle w:val="Bezmezer"/>
        <w:jc w:val="center"/>
        <w:rPr>
          <w:sz w:val="24"/>
          <w:szCs w:val="24"/>
        </w:rPr>
      </w:pPr>
      <w:r>
        <w:rPr>
          <w:noProof/>
          <w:sz w:val="24"/>
          <w:szCs w:val="24"/>
          <w:lang w:eastAsia="sk-SK"/>
        </w:rPr>
        <w:drawing>
          <wp:inline distT="0" distB="0" distL="0" distR="0">
            <wp:extent cx="6724650" cy="8610600"/>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724650" cy="8610600"/>
                    </a:xfrm>
                    <a:prstGeom prst="rect">
                      <a:avLst/>
                    </a:prstGeom>
                    <a:noFill/>
                    <a:ln w="9525">
                      <a:noFill/>
                      <a:miter lim="800000"/>
                      <a:headEnd/>
                      <a:tailEnd/>
                    </a:ln>
                  </pic:spPr>
                </pic:pic>
              </a:graphicData>
            </a:graphic>
          </wp:inline>
        </w:drawing>
      </w:r>
    </w:p>
    <w:sectPr w:rsidR="000016EF" w:rsidRPr="00812D06" w:rsidSect="00860D5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32" w:rsidRDefault="008D4032" w:rsidP="00402E8C">
      <w:pPr>
        <w:spacing w:after="0" w:line="240" w:lineRule="auto"/>
      </w:pPr>
      <w:r>
        <w:separator/>
      </w:r>
    </w:p>
  </w:endnote>
  <w:endnote w:type="continuationSeparator" w:id="1">
    <w:p w:rsidR="008D4032" w:rsidRDefault="008D4032" w:rsidP="00402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32" w:rsidRDefault="008D4032" w:rsidP="00402E8C">
      <w:pPr>
        <w:spacing w:after="0" w:line="240" w:lineRule="auto"/>
      </w:pPr>
      <w:r>
        <w:separator/>
      </w:r>
    </w:p>
  </w:footnote>
  <w:footnote w:type="continuationSeparator" w:id="1">
    <w:p w:rsidR="008D4032" w:rsidRDefault="008D4032" w:rsidP="00402E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70399"/>
    <w:multiLevelType w:val="hybridMultilevel"/>
    <w:tmpl w:val="5D3889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9921C90"/>
    <w:multiLevelType w:val="hybridMultilevel"/>
    <w:tmpl w:val="E89C45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15A7580"/>
    <w:multiLevelType w:val="hybridMultilevel"/>
    <w:tmpl w:val="B8D423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C5B294D"/>
    <w:multiLevelType w:val="hybridMultilevel"/>
    <w:tmpl w:val="88A24132"/>
    <w:lvl w:ilvl="0" w:tplc="0B0657D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9394117"/>
    <w:multiLevelType w:val="hybridMultilevel"/>
    <w:tmpl w:val="5A3C25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D2F6A"/>
    <w:rsid w:val="000016EF"/>
    <w:rsid w:val="000034BD"/>
    <w:rsid w:val="00006D6E"/>
    <w:rsid w:val="0001529F"/>
    <w:rsid w:val="000171E0"/>
    <w:rsid w:val="00020EB5"/>
    <w:rsid w:val="000220E1"/>
    <w:rsid w:val="000225D6"/>
    <w:rsid w:val="00025E34"/>
    <w:rsid w:val="0004228D"/>
    <w:rsid w:val="00050F7F"/>
    <w:rsid w:val="000559D3"/>
    <w:rsid w:val="0007426F"/>
    <w:rsid w:val="00081C8C"/>
    <w:rsid w:val="000A5FD0"/>
    <w:rsid w:val="000D73C3"/>
    <w:rsid w:val="000E3F7E"/>
    <w:rsid w:val="000E6569"/>
    <w:rsid w:val="000F2A5E"/>
    <w:rsid w:val="000F4586"/>
    <w:rsid w:val="00103D77"/>
    <w:rsid w:val="00104F16"/>
    <w:rsid w:val="00105B86"/>
    <w:rsid w:val="001125C4"/>
    <w:rsid w:val="001233E7"/>
    <w:rsid w:val="00144051"/>
    <w:rsid w:val="00144DE1"/>
    <w:rsid w:val="0014521B"/>
    <w:rsid w:val="00150AC9"/>
    <w:rsid w:val="00151A2E"/>
    <w:rsid w:val="001558BD"/>
    <w:rsid w:val="00161E42"/>
    <w:rsid w:val="00163FB7"/>
    <w:rsid w:val="001772BA"/>
    <w:rsid w:val="00181A0F"/>
    <w:rsid w:val="001866CC"/>
    <w:rsid w:val="00191CC3"/>
    <w:rsid w:val="001C4EE7"/>
    <w:rsid w:val="001D4621"/>
    <w:rsid w:val="001D51DB"/>
    <w:rsid w:val="001D5F63"/>
    <w:rsid w:val="001D6E0A"/>
    <w:rsid w:val="001E69D9"/>
    <w:rsid w:val="0020787B"/>
    <w:rsid w:val="002110A5"/>
    <w:rsid w:val="0021232F"/>
    <w:rsid w:val="002158EF"/>
    <w:rsid w:val="002165C9"/>
    <w:rsid w:val="00221C2B"/>
    <w:rsid w:val="002423BD"/>
    <w:rsid w:val="002521EA"/>
    <w:rsid w:val="002545E3"/>
    <w:rsid w:val="002576B4"/>
    <w:rsid w:val="002619D7"/>
    <w:rsid w:val="00267C3A"/>
    <w:rsid w:val="00281B3D"/>
    <w:rsid w:val="00286DB8"/>
    <w:rsid w:val="00294C84"/>
    <w:rsid w:val="002C30C9"/>
    <w:rsid w:val="002D6F99"/>
    <w:rsid w:val="002F432F"/>
    <w:rsid w:val="002F6A2F"/>
    <w:rsid w:val="003053E2"/>
    <w:rsid w:val="003116C2"/>
    <w:rsid w:val="00316710"/>
    <w:rsid w:val="0034052C"/>
    <w:rsid w:val="00360369"/>
    <w:rsid w:val="003848B4"/>
    <w:rsid w:val="00396B13"/>
    <w:rsid w:val="00397078"/>
    <w:rsid w:val="003A1D0D"/>
    <w:rsid w:val="003A48C4"/>
    <w:rsid w:val="003A63AE"/>
    <w:rsid w:val="003A7E9C"/>
    <w:rsid w:val="003B5FA1"/>
    <w:rsid w:val="003C3CE1"/>
    <w:rsid w:val="003C68DD"/>
    <w:rsid w:val="003D4E55"/>
    <w:rsid w:val="003E6F5A"/>
    <w:rsid w:val="003F1985"/>
    <w:rsid w:val="003F6032"/>
    <w:rsid w:val="00401654"/>
    <w:rsid w:val="004018A8"/>
    <w:rsid w:val="00402E8C"/>
    <w:rsid w:val="004057EF"/>
    <w:rsid w:val="0042402E"/>
    <w:rsid w:val="00437695"/>
    <w:rsid w:val="00450736"/>
    <w:rsid w:val="00455EDA"/>
    <w:rsid w:val="00464474"/>
    <w:rsid w:val="00470012"/>
    <w:rsid w:val="004719A5"/>
    <w:rsid w:val="004807A6"/>
    <w:rsid w:val="00480846"/>
    <w:rsid w:val="004826FD"/>
    <w:rsid w:val="00490B75"/>
    <w:rsid w:val="00496D76"/>
    <w:rsid w:val="004A2770"/>
    <w:rsid w:val="004A3D7F"/>
    <w:rsid w:val="004A4C52"/>
    <w:rsid w:val="004A76F1"/>
    <w:rsid w:val="004B0357"/>
    <w:rsid w:val="004B4D06"/>
    <w:rsid w:val="004C53B5"/>
    <w:rsid w:val="004C6F5E"/>
    <w:rsid w:val="004D30BE"/>
    <w:rsid w:val="004D7C8C"/>
    <w:rsid w:val="0050327F"/>
    <w:rsid w:val="00511222"/>
    <w:rsid w:val="00512A59"/>
    <w:rsid w:val="005130D3"/>
    <w:rsid w:val="0051791F"/>
    <w:rsid w:val="0052737B"/>
    <w:rsid w:val="00536DDD"/>
    <w:rsid w:val="005541F0"/>
    <w:rsid w:val="005561A3"/>
    <w:rsid w:val="00564BA2"/>
    <w:rsid w:val="00573D4A"/>
    <w:rsid w:val="00585314"/>
    <w:rsid w:val="00590BD5"/>
    <w:rsid w:val="00596E62"/>
    <w:rsid w:val="005A66D7"/>
    <w:rsid w:val="005B603A"/>
    <w:rsid w:val="005D29D7"/>
    <w:rsid w:val="005E1FE7"/>
    <w:rsid w:val="005E3A72"/>
    <w:rsid w:val="005F46B6"/>
    <w:rsid w:val="00600CAA"/>
    <w:rsid w:val="00616D37"/>
    <w:rsid w:val="00634D6E"/>
    <w:rsid w:val="00640BF0"/>
    <w:rsid w:val="006503A8"/>
    <w:rsid w:val="006516F8"/>
    <w:rsid w:val="00667970"/>
    <w:rsid w:val="006751AD"/>
    <w:rsid w:val="006767D1"/>
    <w:rsid w:val="00682F72"/>
    <w:rsid w:val="0068586E"/>
    <w:rsid w:val="00686E0B"/>
    <w:rsid w:val="00686FDA"/>
    <w:rsid w:val="006939CF"/>
    <w:rsid w:val="006A45AA"/>
    <w:rsid w:val="006A66E9"/>
    <w:rsid w:val="006C04D0"/>
    <w:rsid w:val="006C120F"/>
    <w:rsid w:val="006C7452"/>
    <w:rsid w:val="006D2F6A"/>
    <w:rsid w:val="006E3617"/>
    <w:rsid w:val="006E7BA1"/>
    <w:rsid w:val="006E7F38"/>
    <w:rsid w:val="006F2561"/>
    <w:rsid w:val="00710EA7"/>
    <w:rsid w:val="00712187"/>
    <w:rsid w:val="0071584A"/>
    <w:rsid w:val="00732A76"/>
    <w:rsid w:val="00741138"/>
    <w:rsid w:val="0075706C"/>
    <w:rsid w:val="00766DED"/>
    <w:rsid w:val="007853CD"/>
    <w:rsid w:val="00786709"/>
    <w:rsid w:val="0079245D"/>
    <w:rsid w:val="00797B13"/>
    <w:rsid w:val="007A23F2"/>
    <w:rsid w:val="007A6E59"/>
    <w:rsid w:val="007B3C9F"/>
    <w:rsid w:val="007C64CE"/>
    <w:rsid w:val="007E2CF8"/>
    <w:rsid w:val="007E7915"/>
    <w:rsid w:val="007F1690"/>
    <w:rsid w:val="007F48CD"/>
    <w:rsid w:val="007F7069"/>
    <w:rsid w:val="0080260C"/>
    <w:rsid w:val="00803F0D"/>
    <w:rsid w:val="00810F7E"/>
    <w:rsid w:val="00812D06"/>
    <w:rsid w:val="00820457"/>
    <w:rsid w:val="008409CE"/>
    <w:rsid w:val="00843CAC"/>
    <w:rsid w:val="00845CB5"/>
    <w:rsid w:val="00860D58"/>
    <w:rsid w:val="008667FD"/>
    <w:rsid w:val="00867C32"/>
    <w:rsid w:val="008809B1"/>
    <w:rsid w:val="008A2E7D"/>
    <w:rsid w:val="008A5E75"/>
    <w:rsid w:val="008A7CDC"/>
    <w:rsid w:val="008C492D"/>
    <w:rsid w:val="008D3026"/>
    <w:rsid w:val="008D4032"/>
    <w:rsid w:val="009027F2"/>
    <w:rsid w:val="0091062F"/>
    <w:rsid w:val="00924F8B"/>
    <w:rsid w:val="0094186F"/>
    <w:rsid w:val="00965FF1"/>
    <w:rsid w:val="00971C9F"/>
    <w:rsid w:val="009800A9"/>
    <w:rsid w:val="00986CAB"/>
    <w:rsid w:val="009A07C2"/>
    <w:rsid w:val="009A5826"/>
    <w:rsid w:val="009C0728"/>
    <w:rsid w:val="009D6663"/>
    <w:rsid w:val="009E3686"/>
    <w:rsid w:val="009E68A3"/>
    <w:rsid w:val="009E6C0D"/>
    <w:rsid w:val="009F3722"/>
    <w:rsid w:val="00A022E3"/>
    <w:rsid w:val="00A12A80"/>
    <w:rsid w:val="00A13844"/>
    <w:rsid w:val="00A21555"/>
    <w:rsid w:val="00A241E2"/>
    <w:rsid w:val="00A42BC6"/>
    <w:rsid w:val="00A440BC"/>
    <w:rsid w:val="00A4613B"/>
    <w:rsid w:val="00A511F7"/>
    <w:rsid w:val="00A5206C"/>
    <w:rsid w:val="00A55428"/>
    <w:rsid w:val="00A574C9"/>
    <w:rsid w:val="00A5785E"/>
    <w:rsid w:val="00A639DB"/>
    <w:rsid w:val="00A67E87"/>
    <w:rsid w:val="00A8316C"/>
    <w:rsid w:val="00A85A66"/>
    <w:rsid w:val="00A866F4"/>
    <w:rsid w:val="00AB0EC7"/>
    <w:rsid w:val="00AC5D3E"/>
    <w:rsid w:val="00AD4D75"/>
    <w:rsid w:val="00AD505E"/>
    <w:rsid w:val="00AE130D"/>
    <w:rsid w:val="00AE6628"/>
    <w:rsid w:val="00B3390B"/>
    <w:rsid w:val="00B33A46"/>
    <w:rsid w:val="00B35397"/>
    <w:rsid w:val="00B53A01"/>
    <w:rsid w:val="00B55982"/>
    <w:rsid w:val="00B56C99"/>
    <w:rsid w:val="00B73B87"/>
    <w:rsid w:val="00B75B79"/>
    <w:rsid w:val="00B85B4B"/>
    <w:rsid w:val="00B86445"/>
    <w:rsid w:val="00B87FE5"/>
    <w:rsid w:val="00BA1778"/>
    <w:rsid w:val="00BA273B"/>
    <w:rsid w:val="00BD1B48"/>
    <w:rsid w:val="00C04C8B"/>
    <w:rsid w:val="00C17BDB"/>
    <w:rsid w:val="00C243A1"/>
    <w:rsid w:val="00C26A67"/>
    <w:rsid w:val="00C27131"/>
    <w:rsid w:val="00C2798D"/>
    <w:rsid w:val="00C327DA"/>
    <w:rsid w:val="00C502B4"/>
    <w:rsid w:val="00C5230B"/>
    <w:rsid w:val="00C53FDC"/>
    <w:rsid w:val="00C744C4"/>
    <w:rsid w:val="00C77139"/>
    <w:rsid w:val="00CE13E8"/>
    <w:rsid w:val="00D07111"/>
    <w:rsid w:val="00D11DF3"/>
    <w:rsid w:val="00D1341B"/>
    <w:rsid w:val="00D25907"/>
    <w:rsid w:val="00D27466"/>
    <w:rsid w:val="00D3361D"/>
    <w:rsid w:val="00D36EF1"/>
    <w:rsid w:val="00D51318"/>
    <w:rsid w:val="00D5453A"/>
    <w:rsid w:val="00D549F5"/>
    <w:rsid w:val="00D6199D"/>
    <w:rsid w:val="00D953B4"/>
    <w:rsid w:val="00DD14A5"/>
    <w:rsid w:val="00DD7106"/>
    <w:rsid w:val="00DE4CD5"/>
    <w:rsid w:val="00E024F1"/>
    <w:rsid w:val="00E03B7E"/>
    <w:rsid w:val="00E06CB2"/>
    <w:rsid w:val="00E0755F"/>
    <w:rsid w:val="00E10515"/>
    <w:rsid w:val="00E1201C"/>
    <w:rsid w:val="00E17213"/>
    <w:rsid w:val="00E23529"/>
    <w:rsid w:val="00E27927"/>
    <w:rsid w:val="00E4690C"/>
    <w:rsid w:val="00E557F6"/>
    <w:rsid w:val="00E570E3"/>
    <w:rsid w:val="00E60F7B"/>
    <w:rsid w:val="00E63A6C"/>
    <w:rsid w:val="00E863BB"/>
    <w:rsid w:val="00EC0674"/>
    <w:rsid w:val="00EC6F55"/>
    <w:rsid w:val="00ED52C7"/>
    <w:rsid w:val="00EE6FFE"/>
    <w:rsid w:val="00F01EA5"/>
    <w:rsid w:val="00F05E37"/>
    <w:rsid w:val="00F219F3"/>
    <w:rsid w:val="00F24610"/>
    <w:rsid w:val="00F34366"/>
    <w:rsid w:val="00F46185"/>
    <w:rsid w:val="00F541FB"/>
    <w:rsid w:val="00F542F8"/>
    <w:rsid w:val="00F57CF0"/>
    <w:rsid w:val="00F61629"/>
    <w:rsid w:val="00F7008D"/>
    <w:rsid w:val="00F72E7F"/>
    <w:rsid w:val="00F74F08"/>
    <w:rsid w:val="00F8421C"/>
    <w:rsid w:val="00F92D3F"/>
    <w:rsid w:val="00FA3428"/>
    <w:rsid w:val="00FD4DBB"/>
    <w:rsid w:val="00FD69B7"/>
    <w:rsid w:val="00FE61D6"/>
    <w:rsid w:val="00FF028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0D58"/>
  </w:style>
  <w:style w:type="paragraph" w:styleId="Nadpis1">
    <w:name w:val="heading 1"/>
    <w:basedOn w:val="Normln"/>
    <w:next w:val="Normln"/>
    <w:link w:val="Nadpis1Char"/>
    <w:uiPriority w:val="9"/>
    <w:qFormat/>
    <w:rsid w:val="006D2F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2F6A"/>
    <w:pPr>
      <w:spacing w:after="0" w:line="240" w:lineRule="auto"/>
    </w:pPr>
  </w:style>
  <w:style w:type="character" w:customStyle="1" w:styleId="Nadpis1Char">
    <w:name w:val="Nadpis 1 Char"/>
    <w:basedOn w:val="Standardnpsmoodstavce"/>
    <w:link w:val="Nadpis1"/>
    <w:uiPriority w:val="9"/>
    <w:rsid w:val="006D2F6A"/>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6D2F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D2F6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402E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2E8C"/>
    <w:rPr>
      <w:rFonts w:ascii="Tahoma" w:hAnsi="Tahoma" w:cs="Tahoma"/>
      <w:sz w:val="16"/>
      <w:szCs w:val="16"/>
    </w:rPr>
  </w:style>
  <w:style w:type="paragraph" w:styleId="Zhlav">
    <w:name w:val="header"/>
    <w:basedOn w:val="Normln"/>
    <w:link w:val="ZhlavChar"/>
    <w:uiPriority w:val="99"/>
    <w:semiHidden/>
    <w:unhideWhenUsed/>
    <w:rsid w:val="00402E8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02E8C"/>
  </w:style>
  <w:style w:type="paragraph" w:styleId="Zpat">
    <w:name w:val="footer"/>
    <w:basedOn w:val="Normln"/>
    <w:link w:val="ZpatChar"/>
    <w:uiPriority w:val="99"/>
    <w:semiHidden/>
    <w:unhideWhenUsed/>
    <w:rsid w:val="00402E8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02E8C"/>
  </w:style>
</w:styles>
</file>

<file path=word/webSettings.xml><?xml version="1.0" encoding="utf-8"?>
<w:webSettings xmlns:r="http://schemas.openxmlformats.org/officeDocument/2006/relationships" xmlns:w="http://schemas.openxmlformats.org/wordprocessingml/2006/main">
  <w:divs>
    <w:div w:id="50917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3175-5F36-400C-962C-5BC9724D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2335</Words>
  <Characters>13312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Ico-Pc</dc:creator>
  <cp:lastModifiedBy>Ico-Pc</cp:lastModifiedBy>
  <cp:revision>37</cp:revision>
  <cp:lastPrinted>2014-01-18T14:01:00Z</cp:lastPrinted>
  <dcterms:created xsi:type="dcterms:W3CDTF">2014-01-10T17:46:00Z</dcterms:created>
  <dcterms:modified xsi:type="dcterms:W3CDTF">2014-07-01T19:47:00Z</dcterms:modified>
</cp:coreProperties>
</file>